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FD196" w14:textId="77777777" w:rsidR="004C7701" w:rsidRDefault="00943940" w:rsidP="1B9C2359">
      <w:pPr>
        <w:pStyle w:val="SectionHeading"/>
        <w:numPr>
          <w:ilvl w:val="0"/>
          <w:numId w:val="0"/>
        </w:numPr>
        <w:spacing w:after="240"/>
        <w:ind w:right="131"/>
        <w:rPr>
          <w:rFonts w:asciiTheme="minorHAnsi" w:hAnsiTheme="minorHAnsi"/>
          <w:sz w:val="22"/>
          <w:szCs w:val="22"/>
        </w:rPr>
      </w:pPr>
      <w:r w:rsidRPr="1B9C2359">
        <w:rPr>
          <w:rFonts w:asciiTheme="minorHAnsi" w:hAnsiTheme="minorHAnsi"/>
          <w:sz w:val="32"/>
          <w:szCs w:val="32"/>
        </w:rPr>
        <w:t>Finance Business Partner</w:t>
      </w:r>
      <w:r w:rsidR="00911AD5" w:rsidRPr="003E2EBA">
        <w:rPr>
          <w:rFonts w:asciiTheme="minorHAnsi" w:hAnsiTheme="minorHAnsi"/>
          <w:noProof/>
          <w:sz w:val="32"/>
          <w:szCs w:val="32"/>
        </w:rPr>
        <w:drawing>
          <wp:anchor distT="0" distB="0" distL="114300" distR="114300" simplePos="0" relativeHeight="251658240" behindDoc="0" locked="0" layoutInCell="1" allowOverlap="1" wp14:anchorId="1FD86186" wp14:editId="4B2207DA">
            <wp:simplePos x="0" y="0"/>
            <wp:positionH relativeFrom="column">
              <wp:posOffset>4719320</wp:posOffset>
            </wp:positionH>
            <wp:positionV relativeFrom="paragraph">
              <wp:posOffset>-368272</wp:posOffset>
            </wp:positionV>
            <wp:extent cx="1732915" cy="968375"/>
            <wp:effectExtent l="0" t="0" r="63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1" cstate="print">
                      <a:extLst>
                        <a:ext uri="{28A0092B-C50C-407E-A947-70E740481C1C}">
                          <a14:useLocalDpi xmlns:a14="http://schemas.microsoft.com/office/drawing/2010/main" val="0"/>
                        </a:ext>
                      </a:extLst>
                    </a:blip>
                    <a:srcRect l="10170" t="16038" r="9114" b="16981"/>
                    <a:stretch/>
                  </pic:blipFill>
                  <pic:spPr bwMode="auto">
                    <a:xfrm>
                      <a:off x="0" y="0"/>
                      <a:ext cx="1732915" cy="968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7701" w:rsidRPr="1B9C2359">
        <w:rPr>
          <w:rFonts w:asciiTheme="minorHAnsi" w:hAnsiTheme="minorHAnsi"/>
          <w:sz w:val="22"/>
          <w:szCs w:val="22"/>
        </w:rPr>
        <w:t xml:space="preserve"> </w:t>
      </w:r>
    </w:p>
    <w:p w14:paraId="672A6659" w14:textId="77777777" w:rsidR="0016570C" w:rsidRPr="008C6842" w:rsidRDefault="0016570C" w:rsidP="009836C3">
      <w:pPr>
        <w:pStyle w:val="SectionHeading"/>
        <w:numPr>
          <w:ilvl w:val="0"/>
          <w:numId w:val="0"/>
        </w:numPr>
        <w:spacing w:after="240"/>
        <w:ind w:right="131"/>
        <w:rPr>
          <w:rFonts w:asciiTheme="minorHAnsi" w:hAnsiTheme="minorHAnsi" w:cstheme="minorHAnsi"/>
          <w:sz w:val="22"/>
          <w:szCs w:val="22"/>
        </w:rPr>
      </w:pPr>
    </w:p>
    <w:p w14:paraId="0A37501D" w14:textId="77777777" w:rsidR="004C7701" w:rsidRPr="008C6842" w:rsidRDefault="004C7701" w:rsidP="004C7701">
      <w:pPr>
        <w:spacing w:after="0"/>
      </w:pPr>
    </w:p>
    <w:tbl>
      <w:tblPr>
        <w:tblStyle w:val="TableGrid"/>
        <w:tblW w:w="10314" w:type="dxa"/>
        <w:tblCellMar>
          <w:top w:w="28" w:type="dxa"/>
          <w:bottom w:w="28" w:type="dxa"/>
        </w:tblCellMar>
        <w:tblLook w:val="04A0" w:firstRow="1" w:lastRow="0" w:firstColumn="1" w:lastColumn="0" w:noHBand="0" w:noVBand="1"/>
      </w:tblPr>
      <w:tblGrid>
        <w:gridCol w:w="2150"/>
        <w:gridCol w:w="2919"/>
        <w:gridCol w:w="1560"/>
        <w:gridCol w:w="3685"/>
      </w:tblGrid>
      <w:tr w:rsidR="002C7B32" w:rsidRPr="008E326F" w14:paraId="668ED2E2" w14:textId="77777777" w:rsidTr="2DAB515D">
        <w:trPr>
          <w:trHeight w:val="729"/>
        </w:trPr>
        <w:tc>
          <w:tcPr>
            <w:tcW w:w="2150" w:type="dxa"/>
            <w:shd w:val="clear" w:color="auto" w:fill="1F497D" w:themeFill="text2"/>
            <w:vAlign w:val="center"/>
          </w:tcPr>
          <w:p w14:paraId="1AFFDDFA" w14:textId="77777777" w:rsidR="002C7B32" w:rsidRPr="008E326F" w:rsidRDefault="002C7B32" w:rsidP="00502D7E">
            <w:pPr>
              <w:rPr>
                <w:b/>
                <w:color w:val="FFFFFF" w:themeColor="background1"/>
              </w:rPr>
            </w:pPr>
            <w:r w:rsidRPr="008E326F">
              <w:rPr>
                <w:b/>
                <w:color w:val="FFFFFF" w:themeColor="background1"/>
              </w:rPr>
              <w:t>Job Title:</w:t>
            </w:r>
          </w:p>
        </w:tc>
        <w:tc>
          <w:tcPr>
            <w:tcW w:w="2919" w:type="dxa"/>
            <w:vAlign w:val="center"/>
          </w:tcPr>
          <w:p w14:paraId="30E511C7" w14:textId="676326F1" w:rsidR="002C7B32" w:rsidRPr="00D20669" w:rsidRDefault="00D20669" w:rsidP="1B9C2359">
            <w:pPr>
              <w:pStyle w:val="GCC10ptromanbody"/>
              <w:rPr>
                <w:rFonts w:asciiTheme="minorHAnsi" w:hAnsiTheme="minorHAnsi"/>
                <w:color w:val="0F243E"/>
                <w:sz w:val="22"/>
                <w:szCs w:val="22"/>
              </w:rPr>
            </w:pPr>
            <w:r w:rsidRPr="1B9C2359">
              <w:rPr>
                <w:rFonts w:asciiTheme="minorHAnsi" w:hAnsiTheme="minorHAnsi"/>
                <w:color w:val="0F243E" w:themeColor="text2" w:themeShade="80"/>
                <w:sz w:val="22"/>
                <w:szCs w:val="22"/>
              </w:rPr>
              <w:t>Finance Business Partner</w:t>
            </w:r>
          </w:p>
        </w:tc>
        <w:tc>
          <w:tcPr>
            <w:tcW w:w="1560" w:type="dxa"/>
            <w:shd w:val="clear" w:color="auto" w:fill="1F497D" w:themeFill="text2"/>
            <w:vAlign w:val="center"/>
          </w:tcPr>
          <w:p w14:paraId="687F59DF" w14:textId="77777777" w:rsidR="002C7B32" w:rsidRPr="008E326F" w:rsidRDefault="002C7B32" w:rsidP="002C7B32">
            <w:pPr>
              <w:rPr>
                <w:b/>
              </w:rPr>
            </w:pPr>
            <w:r w:rsidRPr="008E326F">
              <w:rPr>
                <w:b/>
                <w:color w:val="FFFFFF" w:themeColor="background1"/>
              </w:rPr>
              <w:t>School/Dept</w:t>
            </w:r>
            <w:r w:rsidRPr="008E326F">
              <w:rPr>
                <w:b/>
              </w:rPr>
              <w:t>:</w:t>
            </w:r>
          </w:p>
        </w:tc>
        <w:tc>
          <w:tcPr>
            <w:tcW w:w="3685" w:type="dxa"/>
            <w:vAlign w:val="center"/>
          </w:tcPr>
          <w:p w14:paraId="3A2F2879" w14:textId="77777777" w:rsidR="002C7B32" w:rsidRPr="008E326F" w:rsidRDefault="00D20669" w:rsidP="008C6842">
            <w:r>
              <w:t>Finance</w:t>
            </w:r>
          </w:p>
        </w:tc>
      </w:tr>
      <w:tr w:rsidR="004C7701" w:rsidRPr="008E326F" w14:paraId="29294BCF" w14:textId="77777777" w:rsidTr="2DAB515D">
        <w:trPr>
          <w:trHeight w:val="537"/>
        </w:trPr>
        <w:tc>
          <w:tcPr>
            <w:tcW w:w="2150" w:type="dxa"/>
            <w:shd w:val="clear" w:color="auto" w:fill="1F497D" w:themeFill="text2"/>
            <w:vAlign w:val="center"/>
          </w:tcPr>
          <w:p w14:paraId="7315D09F" w14:textId="77777777" w:rsidR="004C7701" w:rsidRPr="008E326F" w:rsidRDefault="002C7B32" w:rsidP="00502D7E">
            <w:pPr>
              <w:rPr>
                <w:b/>
                <w:color w:val="FFFFFF" w:themeColor="background1"/>
              </w:rPr>
            </w:pPr>
            <w:r w:rsidRPr="008E326F">
              <w:rPr>
                <w:b/>
                <w:color w:val="FFFFFF" w:themeColor="background1"/>
              </w:rPr>
              <w:t>Reporting to</w:t>
            </w:r>
            <w:r w:rsidR="00502D7E" w:rsidRPr="008E326F">
              <w:rPr>
                <w:b/>
                <w:color w:val="FFFFFF" w:themeColor="background1"/>
              </w:rPr>
              <w:t>:</w:t>
            </w:r>
          </w:p>
        </w:tc>
        <w:tc>
          <w:tcPr>
            <w:tcW w:w="8164" w:type="dxa"/>
            <w:gridSpan w:val="3"/>
            <w:vAlign w:val="center"/>
          </w:tcPr>
          <w:p w14:paraId="5B14E964" w14:textId="66709C26" w:rsidR="004C7701" w:rsidRPr="008E326F" w:rsidRDefault="7FCBD39F" w:rsidP="1B9C2359">
            <w:pPr>
              <w:pStyle w:val="GCC10ptromanbody"/>
              <w:rPr>
                <w:rFonts w:asciiTheme="minorHAnsi" w:hAnsiTheme="minorHAnsi"/>
                <w:color w:val="0F243E" w:themeColor="text2" w:themeShade="80"/>
                <w:sz w:val="22"/>
                <w:szCs w:val="22"/>
              </w:rPr>
            </w:pPr>
            <w:r w:rsidRPr="1B9C2359">
              <w:rPr>
                <w:rFonts w:asciiTheme="minorHAnsi" w:hAnsiTheme="minorHAnsi"/>
                <w:color w:val="0F243E" w:themeColor="text2" w:themeShade="80"/>
                <w:sz w:val="22"/>
                <w:szCs w:val="22"/>
              </w:rPr>
              <w:t>Senior Finance Business Partner</w:t>
            </w:r>
          </w:p>
        </w:tc>
      </w:tr>
      <w:tr w:rsidR="002C7B32" w:rsidRPr="008E326F" w14:paraId="22BE5BAC" w14:textId="77777777" w:rsidTr="2DAB515D">
        <w:trPr>
          <w:trHeight w:val="540"/>
        </w:trPr>
        <w:tc>
          <w:tcPr>
            <w:tcW w:w="2150" w:type="dxa"/>
            <w:shd w:val="clear" w:color="auto" w:fill="1F497D" w:themeFill="text2"/>
          </w:tcPr>
          <w:p w14:paraId="5BB51251" w14:textId="77777777" w:rsidR="002C7B32" w:rsidRPr="008E326F" w:rsidRDefault="002C7B32" w:rsidP="00834284">
            <w:pPr>
              <w:rPr>
                <w:b/>
                <w:color w:val="FFFFFF" w:themeColor="background1"/>
              </w:rPr>
            </w:pPr>
            <w:r w:rsidRPr="008E326F">
              <w:rPr>
                <w:b/>
                <w:color w:val="FFFFFF" w:themeColor="background1"/>
              </w:rPr>
              <w:t>Responsible for Management of:</w:t>
            </w:r>
          </w:p>
        </w:tc>
        <w:tc>
          <w:tcPr>
            <w:tcW w:w="8164" w:type="dxa"/>
            <w:gridSpan w:val="3"/>
          </w:tcPr>
          <w:p w14:paraId="5DAB6C7B" w14:textId="6F7F9951" w:rsidR="00243BF1" w:rsidRPr="008E326F" w:rsidRDefault="2666F7BE" w:rsidP="002C7B32">
            <w:r>
              <w:t xml:space="preserve">Dependant on assignment </w:t>
            </w:r>
            <w:r w:rsidR="2FCF686B">
              <w:t xml:space="preserve">(see below) </w:t>
            </w:r>
            <w:r>
              <w:t>between 0 and 4</w:t>
            </w:r>
          </w:p>
        </w:tc>
      </w:tr>
      <w:tr w:rsidR="004C7701" w:rsidRPr="008E326F" w14:paraId="52635E20" w14:textId="77777777" w:rsidTr="2DAB515D">
        <w:trPr>
          <w:trHeight w:val="1249"/>
        </w:trPr>
        <w:tc>
          <w:tcPr>
            <w:tcW w:w="2150" w:type="dxa"/>
            <w:shd w:val="clear" w:color="auto" w:fill="1F497D" w:themeFill="text2"/>
          </w:tcPr>
          <w:p w14:paraId="42CFDBA4" w14:textId="77777777" w:rsidR="004C7701" w:rsidRPr="008E326F" w:rsidRDefault="00243BF1" w:rsidP="00243BF1">
            <w:pPr>
              <w:rPr>
                <w:b/>
                <w:color w:val="FFFFFF" w:themeColor="background1"/>
              </w:rPr>
            </w:pPr>
            <w:r w:rsidRPr="008E326F">
              <w:rPr>
                <w:b/>
                <w:color w:val="FFFFFF" w:themeColor="background1"/>
              </w:rPr>
              <w:t xml:space="preserve">Main Purpose of Role </w:t>
            </w:r>
            <w:r w:rsidR="00502D7E" w:rsidRPr="008E326F">
              <w:rPr>
                <w:b/>
                <w:color w:val="FFFFFF" w:themeColor="background1"/>
              </w:rPr>
              <w:t>:</w:t>
            </w:r>
          </w:p>
        </w:tc>
        <w:tc>
          <w:tcPr>
            <w:tcW w:w="8164" w:type="dxa"/>
            <w:gridSpan w:val="3"/>
          </w:tcPr>
          <w:p w14:paraId="5A39BBE3" w14:textId="641A62F0" w:rsidR="004C7701" w:rsidRPr="008E326F" w:rsidRDefault="3878EB17" w:rsidP="1B9C2359">
            <w:pPr>
              <w:jc w:val="both"/>
              <w:rPr>
                <w:rFonts w:ascii="Calibri" w:eastAsia="Calibri" w:hAnsi="Calibri" w:cs="Calibri"/>
              </w:rPr>
            </w:pPr>
            <w:r w:rsidRPr="1B9C2359">
              <w:rPr>
                <w:rFonts w:ascii="Calibri" w:eastAsia="Calibri" w:hAnsi="Calibri" w:cs="Calibri"/>
              </w:rPr>
              <w:t xml:space="preserve">The role supports the Senior Finance Business Partner in delivering on the University’s responsibilities in the areas of </w:t>
            </w:r>
            <w:r w:rsidRPr="1B9C2359">
              <w:rPr>
                <w:rFonts w:cs="Calibri"/>
              </w:rPr>
              <w:t>financial sustainability, planning, management reporting, enterprise risk management and insurance.</w:t>
            </w:r>
            <w:r w:rsidRPr="1B9C2359">
              <w:rPr>
                <w:rFonts w:ascii="Calibri" w:eastAsia="Calibri" w:hAnsi="Calibri" w:cs="Calibri"/>
              </w:rPr>
              <w:t xml:space="preserve"> This is primarily carried out by providing financial decision support for the University’s academic Schools and Professional Support Departments.</w:t>
            </w:r>
          </w:p>
        </w:tc>
      </w:tr>
      <w:tr w:rsidR="002C7B32" w:rsidRPr="008E326F" w14:paraId="76ED5F18" w14:textId="77777777" w:rsidTr="2DAB515D">
        <w:trPr>
          <w:trHeight w:val="540"/>
        </w:trPr>
        <w:tc>
          <w:tcPr>
            <w:tcW w:w="2150" w:type="dxa"/>
            <w:shd w:val="clear" w:color="auto" w:fill="1F497D" w:themeFill="text2"/>
            <w:vAlign w:val="center"/>
          </w:tcPr>
          <w:p w14:paraId="179A123F" w14:textId="77777777" w:rsidR="002C7B32" w:rsidRPr="008E326F" w:rsidRDefault="00A16596" w:rsidP="002C7B32">
            <w:pPr>
              <w:rPr>
                <w:b/>
                <w:color w:val="FFFFFF" w:themeColor="background1"/>
              </w:rPr>
            </w:pPr>
            <w:r w:rsidRPr="008E326F">
              <w:rPr>
                <w:b/>
                <w:color w:val="FFFFFF" w:themeColor="background1"/>
              </w:rPr>
              <w:t>Grade</w:t>
            </w:r>
            <w:r w:rsidR="006C0BBA" w:rsidRPr="008E326F">
              <w:rPr>
                <w:b/>
                <w:color w:val="FFFFFF" w:themeColor="background1"/>
              </w:rPr>
              <w:t>:</w:t>
            </w:r>
          </w:p>
        </w:tc>
        <w:tc>
          <w:tcPr>
            <w:tcW w:w="8164" w:type="dxa"/>
            <w:gridSpan w:val="3"/>
            <w:vAlign w:val="center"/>
          </w:tcPr>
          <w:p w14:paraId="702940C9" w14:textId="379815C4" w:rsidR="002C7B32" w:rsidRPr="008E326F" w:rsidRDefault="0366CAEF" w:rsidP="1B9C2359">
            <w:pPr>
              <w:spacing w:after="200" w:line="276" w:lineRule="auto"/>
            </w:pPr>
            <w:r>
              <w:t>Grade 8</w:t>
            </w:r>
          </w:p>
        </w:tc>
      </w:tr>
      <w:tr w:rsidR="009836C3" w:rsidRPr="008E326F" w14:paraId="34F27314" w14:textId="77777777" w:rsidTr="2DAB515D">
        <w:trPr>
          <w:trHeight w:val="540"/>
        </w:trPr>
        <w:tc>
          <w:tcPr>
            <w:tcW w:w="10314" w:type="dxa"/>
            <w:gridSpan w:val="4"/>
            <w:shd w:val="clear" w:color="auto" w:fill="1F497D" w:themeFill="text2"/>
            <w:vAlign w:val="center"/>
          </w:tcPr>
          <w:p w14:paraId="5C8F8394" w14:textId="77777777" w:rsidR="009836C3" w:rsidRPr="008E326F" w:rsidRDefault="009836C3" w:rsidP="002C7B32">
            <w:r w:rsidRPr="008E326F">
              <w:rPr>
                <w:b/>
                <w:color w:val="FFFFFF" w:themeColor="background1"/>
              </w:rPr>
              <w:t>Main accountabilities for the role</w:t>
            </w:r>
            <w:r w:rsidR="006C0BBA" w:rsidRPr="008E326F">
              <w:rPr>
                <w:b/>
                <w:color w:val="FFFFFF" w:themeColor="background1"/>
              </w:rPr>
              <w:t>:</w:t>
            </w:r>
          </w:p>
        </w:tc>
      </w:tr>
      <w:tr w:rsidR="009836C3" w:rsidRPr="008E326F" w14:paraId="09041AE1" w14:textId="77777777" w:rsidTr="2DAB515D">
        <w:trPr>
          <w:trHeight w:val="540"/>
        </w:trPr>
        <w:tc>
          <w:tcPr>
            <w:tcW w:w="10314" w:type="dxa"/>
            <w:gridSpan w:val="4"/>
            <w:shd w:val="clear" w:color="auto" w:fill="FFFFFF" w:themeFill="background1"/>
            <w:vAlign w:val="center"/>
          </w:tcPr>
          <w:p w14:paraId="2953C20C" w14:textId="1192EA12" w:rsidR="00363580" w:rsidRPr="00D519FD" w:rsidRDefault="691FD3EB" w:rsidP="1B9C2359">
            <w:pPr>
              <w:autoSpaceDE w:val="0"/>
              <w:autoSpaceDN w:val="0"/>
              <w:adjustRightInd w:val="0"/>
              <w:rPr>
                <w:rFonts w:ascii="Calibri" w:eastAsia="Times New Roman" w:hAnsi="Calibri" w:cs="Calibri"/>
              </w:rPr>
            </w:pPr>
            <w:r w:rsidRPr="1B9C2359">
              <w:rPr>
                <w:rFonts w:ascii="Calibri" w:eastAsia="Times New Roman" w:hAnsi="Calibri" w:cs="Calibri"/>
              </w:rPr>
              <w:t>Key duties and responsibilities in this role are as follows (this list is not exhaustive):</w:t>
            </w:r>
          </w:p>
          <w:p w14:paraId="3EEB1068" w14:textId="74722F95" w:rsidR="00363580" w:rsidRPr="00D519FD" w:rsidRDefault="36317E24" w:rsidP="1B9C2359">
            <w:pPr>
              <w:pStyle w:val="ListParagraph"/>
              <w:numPr>
                <w:ilvl w:val="0"/>
                <w:numId w:val="3"/>
              </w:numPr>
              <w:autoSpaceDE w:val="0"/>
              <w:autoSpaceDN w:val="0"/>
              <w:adjustRightInd w:val="0"/>
              <w:jc w:val="both"/>
              <w:rPr>
                <w:rFonts w:eastAsiaTheme="minorEastAsia"/>
              </w:rPr>
            </w:pPr>
            <w:r w:rsidRPr="1B9C2359">
              <w:rPr>
                <w:rFonts w:ascii="Calibri" w:eastAsia="Calibri" w:hAnsi="Calibri" w:cs="Calibri"/>
              </w:rPr>
              <w:t xml:space="preserve">In consultation with other senior members of the department, assist with preparing the departmental plan. </w:t>
            </w:r>
          </w:p>
          <w:p w14:paraId="235349D1" w14:textId="59F749B6" w:rsidR="00363580" w:rsidRPr="00D519FD" w:rsidRDefault="36317E24" w:rsidP="1B9C2359">
            <w:pPr>
              <w:pStyle w:val="ListParagraph"/>
              <w:numPr>
                <w:ilvl w:val="0"/>
                <w:numId w:val="3"/>
              </w:numPr>
              <w:autoSpaceDE w:val="0"/>
              <w:autoSpaceDN w:val="0"/>
              <w:adjustRightInd w:val="0"/>
              <w:rPr>
                <w:rFonts w:eastAsiaTheme="minorEastAsia"/>
              </w:rPr>
            </w:pPr>
            <w:r w:rsidRPr="1B9C2359">
              <w:rPr>
                <w:rFonts w:ascii="Calibri" w:eastAsia="Calibri" w:hAnsi="Calibri" w:cs="Calibri"/>
                <w:lang w:val="en-US"/>
              </w:rPr>
              <w:t>Provision of a Management Accounting support service to Senior Management.</w:t>
            </w:r>
          </w:p>
          <w:p w14:paraId="7E7705DD" w14:textId="1E957D75" w:rsidR="00363580" w:rsidRPr="00D519FD" w:rsidRDefault="36317E24" w:rsidP="1B9C2359">
            <w:pPr>
              <w:pStyle w:val="ListParagraph"/>
              <w:numPr>
                <w:ilvl w:val="0"/>
                <w:numId w:val="3"/>
              </w:numPr>
              <w:autoSpaceDE w:val="0"/>
              <w:autoSpaceDN w:val="0"/>
              <w:adjustRightInd w:val="0"/>
            </w:pPr>
            <w:r w:rsidRPr="1B9C2359">
              <w:rPr>
                <w:rFonts w:ascii="Calibri" w:eastAsia="Calibri" w:hAnsi="Calibri" w:cs="Calibri"/>
              </w:rPr>
              <w:t>Responsible for producing monthly management accounts showing performance against budget and to review these on a formal basis with Senior Management, investigating and interpreting                variances against budget.</w:t>
            </w:r>
          </w:p>
          <w:p w14:paraId="62F8D6C5" w14:textId="6FE43C77" w:rsidR="00363580" w:rsidRPr="00D519FD" w:rsidRDefault="36317E24" w:rsidP="1B9C2359">
            <w:pPr>
              <w:pStyle w:val="ListParagraph"/>
              <w:numPr>
                <w:ilvl w:val="0"/>
                <w:numId w:val="3"/>
              </w:numPr>
              <w:autoSpaceDE w:val="0"/>
              <w:autoSpaceDN w:val="0"/>
              <w:adjustRightInd w:val="0"/>
            </w:pPr>
            <w:r w:rsidRPr="1B9C2359">
              <w:rPr>
                <w:rFonts w:ascii="Calibri" w:eastAsia="Calibri" w:hAnsi="Calibri" w:cs="Calibri"/>
              </w:rPr>
              <w:t>Assisting Schools and Support areas to prepare annual budgets and to assist with the financial aspects of the annual planning process.</w:t>
            </w:r>
          </w:p>
          <w:p w14:paraId="34E86471" w14:textId="52DA0442" w:rsidR="00363580" w:rsidRPr="00D519FD" w:rsidRDefault="36317E24" w:rsidP="1B9C2359">
            <w:pPr>
              <w:pStyle w:val="ListParagraph"/>
              <w:numPr>
                <w:ilvl w:val="0"/>
                <w:numId w:val="3"/>
              </w:numPr>
              <w:autoSpaceDE w:val="0"/>
              <w:autoSpaceDN w:val="0"/>
              <w:adjustRightInd w:val="0"/>
            </w:pPr>
            <w:r w:rsidRPr="1B9C2359">
              <w:rPr>
                <w:rFonts w:ascii="Calibri" w:eastAsia="Calibri" w:hAnsi="Calibri" w:cs="Calibri"/>
              </w:rPr>
              <w:t>Support Senior Management and budget managers in specific management accounting tasks including production of business cases, identify cost savings, and where necessary support the preparation of bid documentation for project funds.</w:t>
            </w:r>
          </w:p>
          <w:p w14:paraId="45E01D67" w14:textId="10E23411" w:rsidR="00363580" w:rsidRPr="00D519FD" w:rsidRDefault="36317E24" w:rsidP="1B9C2359">
            <w:pPr>
              <w:pStyle w:val="ListParagraph"/>
              <w:numPr>
                <w:ilvl w:val="0"/>
                <w:numId w:val="3"/>
              </w:numPr>
              <w:autoSpaceDE w:val="0"/>
              <w:autoSpaceDN w:val="0"/>
              <w:adjustRightInd w:val="0"/>
            </w:pPr>
            <w:r w:rsidRPr="1B9C2359">
              <w:rPr>
                <w:rFonts w:ascii="Calibri" w:eastAsia="Calibri" w:hAnsi="Calibri" w:cs="Calibri"/>
              </w:rPr>
              <w:t>Assisting in the planning and preparation of the University annual budget through liaison with Schools and support areas.</w:t>
            </w:r>
          </w:p>
          <w:p w14:paraId="5E3E707D" w14:textId="42645FB1" w:rsidR="00363580" w:rsidRPr="00D519FD" w:rsidRDefault="36317E24" w:rsidP="1B9C2359">
            <w:pPr>
              <w:pStyle w:val="ListParagraph"/>
              <w:numPr>
                <w:ilvl w:val="0"/>
                <w:numId w:val="3"/>
              </w:numPr>
              <w:autoSpaceDE w:val="0"/>
              <w:autoSpaceDN w:val="0"/>
              <w:adjustRightInd w:val="0"/>
            </w:pPr>
            <w:r w:rsidRPr="1B9C2359">
              <w:rPr>
                <w:rFonts w:ascii="Calibri" w:eastAsia="Calibri" w:hAnsi="Calibri" w:cs="Calibri"/>
              </w:rPr>
              <w:t>Compiling and enhancing financial management information to Executive, Finance &amp; Gener</w:t>
            </w:r>
            <w:r w:rsidR="004230D0">
              <w:rPr>
                <w:rFonts w:ascii="Calibri" w:eastAsia="Calibri" w:hAnsi="Calibri" w:cs="Calibri"/>
              </w:rPr>
              <w:t>al</w:t>
            </w:r>
            <w:r w:rsidR="006C0F88">
              <w:rPr>
                <w:rFonts w:ascii="Calibri" w:eastAsia="Calibri" w:hAnsi="Calibri" w:cs="Calibri"/>
              </w:rPr>
              <w:t xml:space="preserve"> </w:t>
            </w:r>
            <w:bookmarkStart w:id="0" w:name="_GoBack"/>
            <w:bookmarkEnd w:id="0"/>
            <w:r w:rsidRPr="1B9C2359">
              <w:rPr>
                <w:rFonts w:ascii="Calibri" w:eastAsia="Calibri" w:hAnsi="Calibri" w:cs="Calibri"/>
              </w:rPr>
              <w:t>Purposes Committee, Executive Board, Cost Centre Managers and external account holders.</w:t>
            </w:r>
          </w:p>
          <w:p w14:paraId="5D44B965" w14:textId="46BF6E2D" w:rsidR="00363580" w:rsidRPr="00D519FD" w:rsidRDefault="36317E24" w:rsidP="1B9C2359">
            <w:pPr>
              <w:pStyle w:val="ListParagraph"/>
              <w:numPr>
                <w:ilvl w:val="0"/>
                <w:numId w:val="3"/>
              </w:numPr>
              <w:autoSpaceDE w:val="0"/>
              <w:autoSpaceDN w:val="0"/>
              <w:adjustRightInd w:val="0"/>
            </w:pPr>
            <w:r w:rsidRPr="1B9C2359">
              <w:rPr>
                <w:rFonts w:ascii="Calibri" w:eastAsia="Calibri" w:hAnsi="Calibri" w:cs="Calibri"/>
              </w:rPr>
              <w:t>Preparation of Executive Board and Committee papers as required.</w:t>
            </w:r>
          </w:p>
          <w:p w14:paraId="6E45F06D" w14:textId="3E68B78F" w:rsidR="00363580" w:rsidRPr="00D519FD" w:rsidRDefault="36317E24" w:rsidP="1B9C2359">
            <w:pPr>
              <w:pStyle w:val="ListParagraph"/>
              <w:numPr>
                <w:ilvl w:val="0"/>
                <w:numId w:val="3"/>
              </w:numPr>
              <w:autoSpaceDE w:val="0"/>
              <w:autoSpaceDN w:val="0"/>
              <w:adjustRightInd w:val="0"/>
              <w:rPr>
                <w:lang w:val="en-US"/>
              </w:rPr>
            </w:pPr>
            <w:r w:rsidRPr="1B9C2359">
              <w:rPr>
                <w:rFonts w:ascii="Calibri" w:eastAsia="Calibri" w:hAnsi="Calibri" w:cs="Calibri"/>
              </w:rPr>
              <w:t>Assisting in the risk management processes and procedures of the University</w:t>
            </w:r>
          </w:p>
          <w:p w14:paraId="15A1C83E" w14:textId="28EAE400" w:rsidR="00363580" w:rsidRPr="00D519FD" w:rsidRDefault="36317E24" w:rsidP="1B9C2359">
            <w:pPr>
              <w:pStyle w:val="ListParagraph"/>
              <w:numPr>
                <w:ilvl w:val="0"/>
                <w:numId w:val="3"/>
              </w:numPr>
              <w:autoSpaceDE w:val="0"/>
              <w:autoSpaceDN w:val="0"/>
              <w:adjustRightInd w:val="0"/>
              <w:rPr>
                <w:lang w:val="en-US"/>
              </w:rPr>
            </w:pPr>
            <w:r w:rsidRPr="1B9C2359">
              <w:rPr>
                <w:rFonts w:ascii="Calibri" w:eastAsia="Calibri" w:hAnsi="Calibri" w:cs="Calibri"/>
                <w:lang w:val="en-US"/>
              </w:rPr>
              <w:t xml:space="preserve">Lead, manage, develop and motivate the support/administration team.  </w:t>
            </w:r>
          </w:p>
          <w:p w14:paraId="65196F23" w14:textId="2BEC4A59" w:rsidR="00363580" w:rsidRPr="00D519FD" w:rsidRDefault="36317E24" w:rsidP="1B9C2359">
            <w:pPr>
              <w:pStyle w:val="ListParagraph"/>
              <w:numPr>
                <w:ilvl w:val="0"/>
                <w:numId w:val="3"/>
              </w:numPr>
              <w:autoSpaceDE w:val="0"/>
              <w:autoSpaceDN w:val="0"/>
              <w:adjustRightInd w:val="0"/>
              <w:rPr>
                <w:lang w:val="en-US"/>
              </w:rPr>
            </w:pPr>
            <w:r w:rsidRPr="1B9C2359">
              <w:rPr>
                <w:rFonts w:ascii="Calibri" w:eastAsia="Calibri" w:hAnsi="Calibri" w:cs="Calibri"/>
                <w:lang w:val="en-US"/>
              </w:rPr>
              <w:t>Lead staff in accordance with GCU’s People Leadership &amp; Management Accountabilities.</w:t>
            </w:r>
          </w:p>
          <w:p w14:paraId="7EA7A91E" w14:textId="19D030B8" w:rsidR="00363580" w:rsidRPr="00D519FD" w:rsidRDefault="36317E24" w:rsidP="1B9C2359">
            <w:pPr>
              <w:pStyle w:val="ListParagraph"/>
              <w:numPr>
                <w:ilvl w:val="0"/>
                <w:numId w:val="3"/>
              </w:numPr>
              <w:autoSpaceDE w:val="0"/>
              <w:autoSpaceDN w:val="0"/>
              <w:adjustRightInd w:val="0"/>
              <w:rPr>
                <w:lang w:val="en-US"/>
              </w:rPr>
            </w:pPr>
            <w:r w:rsidRPr="1B9C2359">
              <w:rPr>
                <w:rFonts w:ascii="Calibri" w:eastAsia="Calibri" w:hAnsi="Calibri" w:cs="Calibri"/>
                <w:lang w:val="en-US"/>
              </w:rPr>
              <w:t xml:space="preserve">Be an active member of the </w:t>
            </w:r>
            <w:r w:rsidR="16F8FED1" w:rsidRPr="1B9C2359">
              <w:rPr>
                <w:rFonts w:ascii="Calibri" w:eastAsia="Calibri" w:hAnsi="Calibri" w:cs="Calibri"/>
                <w:lang w:val="en-US"/>
              </w:rPr>
              <w:t>Finance Senior Management Team</w:t>
            </w:r>
            <w:r w:rsidRPr="1B9C2359">
              <w:rPr>
                <w:rFonts w:ascii="Calibri" w:eastAsia="Calibri" w:hAnsi="Calibri" w:cs="Calibri"/>
                <w:lang w:val="en-US"/>
              </w:rPr>
              <w:t xml:space="preserve"> and other key School/University committees.</w:t>
            </w:r>
          </w:p>
          <w:p w14:paraId="2342F070" w14:textId="45E229F8" w:rsidR="00363580" w:rsidRPr="00D519FD" w:rsidRDefault="36317E24" w:rsidP="1B9C2359">
            <w:pPr>
              <w:pStyle w:val="ListParagraph"/>
              <w:numPr>
                <w:ilvl w:val="0"/>
                <w:numId w:val="3"/>
              </w:numPr>
              <w:autoSpaceDE w:val="0"/>
              <w:autoSpaceDN w:val="0"/>
              <w:adjustRightInd w:val="0"/>
              <w:rPr>
                <w:lang w:val="en-US"/>
              </w:rPr>
            </w:pPr>
            <w:r w:rsidRPr="1B9C2359">
              <w:rPr>
                <w:rFonts w:ascii="Calibri" w:eastAsia="Calibri" w:hAnsi="Calibri" w:cs="Calibri"/>
                <w:lang w:val="en-US"/>
              </w:rPr>
              <w:t>Responsible for the management, implementation and compliance with Health and Safety regulations, standards and processes within your area of responsibility and control.</w:t>
            </w:r>
          </w:p>
          <w:p w14:paraId="20E46FA4" w14:textId="1D579E68" w:rsidR="00363580" w:rsidRPr="00D519FD" w:rsidRDefault="36317E24" w:rsidP="1B9C2359">
            <w:pPr>
              <w:pStyle w:val="ListParagraph"/>
              <w:numPr>
                <w:ilvl w:val="0"/>
                <w:numId w:val="3"/>
              </w:numPr>
              <w:autoSpaceDE w:val="0"/>
              <w:autoSpaceDN w:val="0"/>
              <w:adjustRightInd w:val="0"/>
              <w:rPr>
                <w:lang w:val="en-US"/>
              </w:rPr>
            </w:pPr>
            <w:r w:rsidRPr="1B9C2359">
              <w:rPr>
                <w:rFonts w:ascii="Calibri" w:eastAsia="Calibri" w:hAnsi="Calibri" w:cs="Calibri"/>
              </w:rPr>
              <w:t>Any other tasks appropriate to the post and in line with School/Department business needs.</w:t>
            </w:r>
          </w:p>
          <w:p w14:paraId="6052D790" w14:textId="37CA57D3" w:rsidR="00363580" w:rsidRPr="00D519FD" w:rsidRDefault="36317E24" w:rsidP="1B9C2359">
            <w:pPr>
              <w:autoSpaceDE w:val="0"/>
              <w:autoSpaceDN w:val="0"/>
              <w:adjustRightInd w:val="0"/>
              <w:jc w:val="both"/>
            </w:pPr>
            <w:r w:rsidRPr="1B9C2359">
              <w:rPr>
                <w:rFonts w:ascii="Calibri" w:eastAsia="Calibri" w:hAnsi="Calibri" w:cs="Calibri"/>
              </w:rPr>
              <w:t>Special Features</w:t>
            </w:r>
          </w:p>
          <w:p w14:paraId="6FFCDB77" w14:textId="06C03DC1" w:rsidR="00363580" w:rsidRPr="00D519FD" w:rsidRDefault="36317E24" w:rsidP="1B9C2359">
            <w:pPr>
              <w:autoSpaceDE w:val="0"/>
              <w:autoSpaceDN w:val="0"/>
              <w:adjustRightInd w:val="0"/>
              <w:jc w:val="both"/>
            </w:pPr>
            <w:r w:rsidRPr="1B9C2359">
              <w:rPr>
                <w:rFonts w:ascii="Calibri" w:eastAsia="Calibri" w:hAnsi="Calibri" w:cs="Calibri"/>
              </w:rPr>
              <w:t>The role is one of a number of Management Accountants (Finance Business Partners) and as such the exact responsibilities of the role can and will change with business need. The above summary therefore provides a generic overview and one or more from the following will be included in specific roles;</w:t>
            </w:r>
          </w:p>
          <w:p w14:paraId="499727F6" w14:textId="32C08C9E" w:rsidR="00363580" w:rsidRPr="00D519FD" w:rsidRDefault="36317E24" w:rsidP="1B9C2359">
            <w:pPr>
              <w:pStyle w:val="ListParagraph"/>
              <w:numPr>
                <w:ilvl w:val="0"/>
                <w:numId w:val="1"/>
              </w:numPr>
              <w:autoSpaceDE w:val="0"/>
              <w:autoSpaceDN w:val="0"/>
              <w:adjustRightInd w:val="0"/>
              <w:jc w:val="both"/>
              <w:rPr>
                <w:rFonts w:eastAsiaTheme="minorEastAsia"/>
              </w:rPr>
            </w:pPr>
            <w:r w:rsidRPr="1B9C2359">
              <w:rPr>
                <w:rFonts w:ascii="Calibri" w:eastAsia="Calibri" w:hAnsi="Calibri" w:cs="Calibri"/>
              </w:rPr>
              <w:t>Line management of the Post Award Services or Financial Systems area.</w:t>
            </w:r>
          </w:p>
          <w:p w14:paraId="7D5A2466" w14:textId="5151A30F" w:rsidR="00363580" w:rsidRPr="00D519FD" w:rsidRDefault="36317E24" w:rsidP="1B9C2359">
            <w:pPr>
              <w:pStyle w:val="ListParagraph"/>
              <w:numPr>
                <w:ilvl w:val="0"/>
                <w:numId w:val="1"/>
              </w:numPr>
              <w:autoSpaceDE w:val="0"/>
              <w:autoSpaceDN w:val="0"/>
              <w:adjustRightInd w:val="0"/>
              <w:jc w:val="both"/>
            </w:pPr>
            <w:r w:rsidRPr="1B9C2359">
              <w:rPr>
                <w:rFonts w:ascii="Calibri" w:eastAsia="Calibri" w:hAnsi="Calibri" w:cs="Calibri"/>
              </w:rPr>
              <w:lastRenderedPageBreak/>
              <w:t>Lead role in preparing the monthly management accounts and forecasts.</w:t>
            </w:r>
          </w:p>
          <w:p w14:paraId="0348C389" w14:textId="67BCAB2A" w:rsidR="00363580" w:rsidRPr="00D519FD" w:rsidRDefault="36317E24" w:rsidP="1B9C2359">
            <w:pPr>
              <w:pStyle w:val="ListParagraph"/>
              <w:numPr>
                <w:ilvl w:val="0"/>
                <w:numId w:val="1"/>
              </w:numPr>
              <w:autoSpaceDE w:val="0"/>
              <w:autoSpaceDN w:val="0"/>
              <w:adjustRightInd w:val="0"/>
              <w:jc w:val="both"/>
            </w:pPr>
            <w:r w:rsidRPr="1B9C2359">
              <w:rPr>
                <w:rFonts w:ascii="Calibri" w:eastAsia="Calibri" w:hAnsi="Calibri" w:cs="Calibri"/>
              </w:rPr>
              <w:t>Lead role in enterprise risk management</w:t>
            </w:r>
            <w:r w:rsidR="030BCA9C" w:rsidRPr="1B9C2359">
              <w:rPr>
                <w:rFonts w:ascii="Calibri" w:eastAsia="Calibri" w:hAnsi="Calibri" w:cs="Calibri"/>
              </w:rPr>
              <w:t xml:space="preserve"> and University insurances</w:t>
            </w:r>
          </w:p>
          <w:p w14:paraId="4B94D5A5" w14:textId="00793E41" w:rsidR="00363580" w:rsidRPr="00D519FD" w:rsidRDefault="36317E24" w:rsidP="1B9C2359">
            <w:pPr>
              <w:pStyle w:val="ListParagraph"/>
              <w:numPr>
                <w:ilvl w:val="0"/>
                <w:numId w:val="1"/>
              </w:numPr>
              <w:autoSpaceDE w:val="0"/>
              <w:autoSpaceDN w:val="0"/>
              <w:adjustRightInd w:val="0"/>
              <w:jc w:val="both"/>
            </w:pPr>
            <w:r w:rsidRPr="1B9C2359">
              <w:rPr>
                <w:rFonts w:ascii="Calibri" w:eastAsia="Calibri" w:hAnsi="Calibri" w:cs="Calibri"/>
              </w:rPr>
              <w:t>Lead role in the University budget process and infrastructure planning.</w:t>
            </w:r>
          </w:p>
        </w:tc>
      </w:tr>
    </w:tbl>
    <w:p w14:paraId="3DEEC669" w14:textId="77777777" w:rsidR="00534BDF" w:rsidRDefault="00534BDF" w:rsidP="004C7701">
      <w:pPr>
        <w:spacing w:after="0"/>
      </w:pPr>
    </w:p>
    <w:p w14:paraId="3656B9AB" w14:textId="77777777" w:rsidR="004C7701" w:rsidRDefault="004C7701" w:rsidP="004C7701">
      <w:pPr>
        <w:spacing w:after="0"/>
      </w:pPr>
    </w:p>
    <w:p w14:paraId="45FB0818" w14:textId="77777777" w:rsidR="00363580" w:rsidRDefault="00363580" w:rsidP="004C7701">
      <w:pPr>
        <w:spacing w:after="0"/>
      </w:pPr>
    </w:p>
    <w:p w14:paraId="049F31CB" w14:textId="77777777" w:rsidR="00363580" w:rsidRPr="008C6842" w:rsidRDefault="00363580" w:rsidP="004C7701">
      <w:pPr>
        <w:spacing w:after="0"/>
      </w:pPr>
    </w:p>
    <w:p w14:paraId="2BD09ADD" w14:textId="77777777" w:rsidR="00235828" w:rsidRPr="00A91410" w:rsidRDefault="005A2BB4" w:rsidP="009836C3">
      <w:pPr>
        <w:pStyle w:val="SectionHeading"/>
        <w:numPr>
          <w:ilvl w:val="0"/>
          <w:numId w:val="0"/>
        </w:numPr>
        <w:spacing w:after="240"/>
        <w:ind w:right="131"/>
        <w:rPr>
          <w:rFonts w:asciiTheme="minorHAnsi" w:hAnsiTheme="minorHAnsi" w:cstheme="minorHAnsi"/>
          <w:sz w:val="22"/>
          <w:szCs w:val="22"/>
        </w:rPr>
      </w:pPr>
      <w:r w:rsidRPr="008C6842">
        <w:rPr>
          <w:rFonts w:asciiTheme="minorHAnsi" w:hAnsiTheme="minorHAnsi"/>
          <w:sz w:val="22"/>
          <w:szCs w:val="22"/>
        </w:rPr>
        <w:t xml:space="preserve">Person Specification </w:t>
      </w:r>
    </w:p>
    <w:tbl>
      <w:tblPr>
        <w:tblStyle w:val="TableGrid"/>
        <w:tblW w:w="10598" w:type="dxa"/>
        <w:tblLook w:val="04A0" w:firstRow="1" w:lastRow="0" w:firstColumn="1" w:lastColumn="0" w:noHBand="0" w:noVBand="1"/>
      </w:tblPr>
      <w:tblGrid>
        <w:gridCol w:w="7338"/>
        <w:gridCol w:w="3260"/>
      </w:tblGrid>
      <w:tr w:rsidR="008B6524" w:rsidRPr="008E326F" w14:paraId="0020639B" w14:textId="77777777" w:rsidTr="1B9C2359">
        <w:tc>
          <w:tcPr>
            <w:tcW w:w="7338" w:type="dxa"/>
            <w:shd w:val="clear" w:color="auto" w:fill="1F497D" w:themeFill="text2"/>
          </w:tcPr>
          <w:p w14:paraId="6BB3E3D7" w14:textId="77777777" w:rsidR="008B6524" w:rsidRPr="008E326F" w:rsidRDefault="005A2BB4" w:rsidP="008F2E2D">
            <w:pPr>
              <w:pStyle w:val="GCC10ptromanbody"/>
              <w:jc w:val="center"/>
              <w:rPr>
                <w:rFonts w:asciiTheme="minorHAnsi" w:hAnsiTheme="minorHAnsi"/>
                <w:b/>
                <w:color w:val="FFFFFF" w:themeColor="background1"/>
                <w:sz w:val="22"/>
                <w:szCs w:val="22"/>
              </w:rPr>
            </w:pPr>
            <w:r w:rsidRPr="008E326F">
              <w:rPr>
                <w:rFonts w:asciiTheme="minorHAnsi" w:hAnsiTheme="minorHAnsi"/>
                <w:sz w:val="22"/>
                <w:szCs w:val="22"/>
              </w:rPr>
              <w:t xml:space="preserve"> </w:t>
            </w:r>
            <w:r w:rsidR="008B6524" w:rsidRPr="008E326F">
              <w:rPr>
                <w:rFonts w:asciiTheme="minorHAnsi" w:hAnsiTheme="minorHAnsi"/>
                <w:b/>
                <w:color w:val="FFFFFF" w:themeColor="background1"/>
                <w:sz w:val="22"/>
                <w:szCs w:val="22"/>
              </w:rPr>
              <w:t>Expected Criteria</w:t>
            </w:r>
          </w:p>
          <w:p w14:paraId="1DA9D7DB" w14:textId="77777777" w:rsidR="008B6524" w:rsidRPr="008E326F" w:rsidRDefault="008B6524" w:rsidP="009836C3">
            <w:pPr>
              <w:pStyle w:val="GCC10ptromanbody"/>
              <w:jc w:val="center"/>
              <w:rPr>
                <w:rFonts w:asciiTheme="minorHAnsi" w:hAnsiTheme="minorHAnsi"/>
                <w:b/>
                <w:color w:val="FFFFFF" w:themeColor="background1"/>
                <w:sz w:val="22"/>
                <w:szCs w:val="22"/>
              </w:rPr>
            </w:pPr>
            <w:r w:rsidRPr="008E326F">
              <w:rPr>
                <w:rFonts w:asciiTheme="minorHAnsi" w:hAnsiTheme="minorHAnsi"/>
                <w:b/>
                <w:color w:val="FFFFFF" w:themeColor="background1"/>
                <w:sz w:val="22"/>
                <w:szCs w:val="22"/>
              </w:rPr>
              <w:t xml:space="preserve">E- Essential or D – Desirable </w:t>
            </w:r>
          </w:p>
        </w:tc>
        <w:tc>
          <w:tcPr>
            <w:tcW w:w="3260" w:type="dxa"/>
            <w:shd w:val="clear" w:color="auto" w:fill="1F497D" w:themeFill="text2"/>
          </w:tcPr>
          <w:p w14:paraId="54A5421D" w14:textId="77777777" w:rsidR="008B6524" w:rsidRPr="008E326F" w:rsidRDefault="008B6524" w:rsidP="008F2E2D">
            <w:pPr>
              <w:pStyle w:val="GCC10ptromanbody"/>
              <w:jc w:val="center"/>
              <w:rPr>
                <w:rFonts w:asciiTheme="minorHAnsi" w:hAnsiTheme="minorHAnsi"/>
                <w:b/>
                <w:color w:val="FFFFFF" w:themeColor="background1"/>
                <w:sz w:val="22"/>
                <w:szCs w:val="22"/>
              </w:rPr>
            </w:pPr>
            <w:r w:rsidRPr="008E326F">
              <w:rPr>
                <w:rFonts w:asciiTheme="minorHAnsi" w:hAnsiTheme="minorHAnsi"/>
                <w:b/>
                <w:color w:val="FFFFFF" w:themeColor="background1"/>
                <w:sz w:val="22"/>
                <w:szCs w:val="22"/>
              </w:rPr>
              <w:t>Assessment  Method</w:t>
            </w:r>
          </w:p>
          <w:p w14:paraId="53128261" w14:textId="77777777" w:rsidR="008B6524" w:rsidRPr="008E326F" w:rsidRDefault="008B6524" w:rsidP="008F2E2D">
            <w:pPr>
              <w:pStyle w:val="GCC10ptromanbody"/>
              <w:jc w:val="center"/>
              <w:rPr>
                <w:rFonts w:asciiTheme="minorHAnsi" w:hAnsiTheme="minorHAnsi"/>
                <w:b/>
                <w:color w:val="FFFFFF" w:themeColor="background1"/>
                <w:sz w:val="22"/>
                <w:szCs w:val="22"/>
              </w:rPr>
            </w:pPr>
          </w:p>
        </w:tc>
      </w:tr>
      <w:tr w:rsidR="008B6524" w:rsidRPr="008E326F" w14:paraId="42F3FF7C" w14:textId="77777777" w:rsidTr="1B9C2359">
        <w:tc>
          <w:tcPr>
            <w:tcW w:w="7338" w:type="dxa"/>
            <w:shd w:val="clear" w:color="auto" w:fill="1F497D" w:themeFill="text2"/>
          </w:tcPr>
          <w:p w14:paraId="261D2AE9" w14:textId="77777777" w:rsidR="008B6524" w:rsidRPr="008E326F" w:rsidRDefault="008B6524" w:rsidP="00417496">
            <w:pPr>
              <w:pStyle w:val="GCC10ptromanbody"/>
              <w:jc w:val="center"/>
              <w:rPr>
                <w:rFonts w:asciiTheme="minorHAnsi" w:hAnsiTheme="minorHAnsi"/>
                <w:b/>
                <w:color w:val="FFFFFF" w:themeColor="background1"/>
                <w:sz w:val="22"/>
                <w:szCs w:val="22"/>
              </w:rPr>
            </w:pPr>
            <w:r w:rsidRPr="008E326F">
              <w:rPr>
                <w:rFonts w:asciiTheme="minorHAnsi" w:hAnsiTheme="minorHAnsi"/>
                <w:b/>
                <w:color w:val="FFFFFF" w:themeColor="background1"/>
                <w:sz w:val="22"/>
                <w:szCs w:val="22"/>
              </w:rPr>
              <w:t>Educational and/or Professional Qualifications</w:t>
            </w:r>
          </w:p>
        </w:tc>
        <w:tc>
          <w:tcPr>
            <w:tcW w:w="3260" w:type="dxa"/>
            <w:shd w:val="clear" w:color="auto" w:fill="1F497D" w:themeFill="text2"/>
          </w:tcPr>
          <w:p w14:paraId="62486C05" w14:textId="77777777" w:rsidR="008B6524" w:rsidRPr="008E326F" w:rsidRDefault="008B6524" w:rsidP="008F2E2D">
            <w:pPr>
              <w:pStyle w:val="GCC10ptromanbody"/>
              <w:jc w:val="center"/>
              <w:rPr>
                <w:rFonts w:asciiTheme="minorHAnsi" w:hAnsiTheme="minorHAnsi"/>
                <w:b/>
                <w:color w:val="FFFFFF" w:themeColor="background1"/>
                <w:sz w:val="22"/>
                <w:szCs w:val="22"/>
              </w:rPr>
            </w:pPr>
          </w:p>
        </w:tc>
      </w:tr>
      <w:tr w:rsidR="00085AD7" w:rsidRPr="008E326F" w14:paraId="3AF09858" w14:textId="77777777" w:rsidTr="1B9C2359">
        <w:trPr>
          <w:trHeight w:val="819"/>
        </w:trPr>
        <w:tc>
          <w:tcPr>
            <w:tcW w:w="7338" w:type="dxa"/>
          </w:tcPr>
          <w:p w14:paraId="2035C360" w14:textId="77777777" w:rsidR="00A71A71" w:rsidRPr="00A71A71" w:rsidRDefault="00A71A71" w:rsidP="00A71A71">
            <w:pPr>
              <w:spacing w:after="120"/>
              <w:rPr>
                <w:rFonts w:ascii="Calibri" w:eastAsia="Times New Roman" w:hAnsi="Calibri" w:cs="Times New Roman"/>
                <w:sz w:val="20"/>
                <w:szCs w:val="20"/>
              </w:rPr>
            </w:pPr>
            <w:r>
              <w:rPr>
                <w:rFonts w:ascii="Calibri" w:eastAsia="Times New Roman" w:hAnsi="Calibri" w:cs="Times New Roman"/>
                <w:sz w:val="20"/>
                <w:szCs w:val="20"/>
              </w:rPr>
              <w:t>E1-</w:t>
            </w:r>
            <w:r w:rsidRPr="00A71A71">
              <w:rPr>
                <w:rFonts w:ascii="Calibri" w:eastAsia="Times New Roman" w:hAnsi="Calibri" w:cs="Times New Roman"/>
                <w:sz w:val="20"/>
                <w:szCs w:val="20"/>
              </w:rPr>
              <w:t>Possession of a CCAB recognised accountancy qualification.</w:t>
            </w:r>
          </w:p>
          <w:p w14:paraId="1CA82261" w14:textId="77777777" w:rsidR="00A71A71" w:rsidRDefault="00A71A71" w:rsidP="00A71A71">
            <w:pPr>
              <w:spacing w:after="120"/>
            </w:pPr>
            <w:r>
              <w:rPr>
                <w:rFonts w:ascii="Calibri" w:eastAsia="Times New Roman" w:hAnsi="Calibri" w:cs="Times New Roman"/>
                <w:sz w:val="20"/>
                <w:szCs w:val="20"/>
              </w:rPr>
              <w:t>E2-</w:t>
            </w:r>
            <w:r w:rsidRPr="00A71A71">
              <w:rPr>
                <w:rFonts w:ascii="Calibri" w:eastAsia="Times New Roman" w:hAnsi="Calibri" w:cs="Times New Roman"/>
                <w:sz w:val="20"/>
                <w:szCs w:val="20"/>
              </w:rPr>
              <w:t>Membership of appropriate professional institute or association.</w:t>
            </w:r>
          </w:p>
          <w:p w14:paraId="4101652C" w14:textId="77777777" w:rsidR="00A71A71" w:rsidRPr="008E326F" w:rsidRDefault="00A71A71" w:rsidP="00A71A71">
            <w:pPr>
              <w:spacing w:after="120"/>
            </w:pPr>
          </w:p>
        </w:tc>
        <w:tc>
          <w:tcPr>
            <w:tcW w:w="3260" w:type="dxa"/>
          </w:tcPr>
          <w:p w14:paraId="7FB11675" w14:textId="77777777" w:rsidR="00085AD7" w:rsidRDefault="00692F15" w:rsidP="00A71A71">
            <w:pPr>
              <w:pStyle w:val="SectionHeading"/>
              <w:numPr>
                <w:ilvl w:val="0"/>
                <w:numId w:val="0"/>
              </w:numPr>
              <w:ind w:right="131"/>
              <w:rPr>
                <w:rFonts w:asciiTheme="minorHAnsi" w:hAnsiTheme="minorHAnsi"/>
                <w:b w:val="0"/>
                <w:color w:val="auto"/>
                <w:sz w:val="22"/>
                <w:szCs w:val="22"/>
              </w:rPr>
            </w:pPr>
            <w:r w:rsidRPr="008E326F">
              <w:rPr>
                <w:rFonts w:asciiTheme="minorHAnsi" w:hAnsiTheme="minorHAnsi"/>
                <w:b w:val="0"/>
                <w:color w:val="auto"/>
                <w:sz w:val="22"/>
                <w:szCs w:val="22"/>
              </w:rPr>
              <w:t>Application form</w:t>
            </w:r>
          </w:p>
          <w:p w14:paraId="4B99056E" w14:textId="77777777" w:rsidR="003F3DF4" w:rsidRDefault="003F3DF4" w:rsidP="00A71A71">
            <w:pPr>
              <w:pStyle w:val="SectionHeading"/>
              <w:numPr>
                <w:ilvl w:val="0"/>
                <w:numId w:val="0"/>
              </w:numPr>
              <w:ind w:right="131"/>
              <w:rPr>
                <w:rFonts w:asciiTheme="minorHAnsi" w:hAnsiTheme="minorHAnsi"/>
                <w:b w:val="0"/>
                <w:color w:val="auto"/>
                <w:sz w:val="22"/>
                <w:szCs w:val="22"/>
              </w:rPr>
            </w:pPr>
          </w:p>
          <w:p w14:paraId="18F43256" w14:textId="77777777" w:rsidR="00A71A71" w:rsidRDefault="00A71A71" w:rsidP="00A71A71">
            <w:pPr>
              <w:pStyle w:val="SectionHeading"/>
              <w:numPr>
                <w:ilvl w:val="0"/>
                <w:numId w:val="0"/>
              </w:numPr>
              <w:ind w:right="131"/>
              <w:rPr>
                <w:rFonts w:asciiTheme="minorHAnsi" w:hAnsiTheme="minorHAnsi"/>
                <w:b w:val="0"/>
                <w:color w:val="auto"/>
                <w:sz w:val="22"/>
                <w:szCs w:val="22"/>
              </w:rPr>
            </w:pPr>
            <w:r>
              <w:rPr>
                <w:rFonts w:asciiTheme="minorHAnsi" w:hAnsiTheme="minorHAnsi"/>
                <w:b w:val="0"/>
                <w:color w:val="auto"/>
                <w:sz w:val="22"/>
                <w:szCs w:val="22"/>
              </w:rPr>
              <w:t>CV</w:t>
            </w:r>
          </w:p>
          <w:p w14:paraId="1299C43A" w14:textId="77777777" w:rsidR="003F3DF4" w:rsidRDefault="003F3DF4" w:rsidP="00A71A71">
            <w:pPr>
              <w:pStyle w:val="SectionHeading"/>
              <w:numPr>
                <w:ilvl w:val="0"/>
                <w:numId w:val="0"/>
              </w:numPr>
              <w:ind w:right="131"/>
              <w:rPr>
                <w:rFonts w:asciiTheme="minorHAnsi" w:hAnsiTheme="minorHAnsi"/>
                <w:b w:val="0"/>
                <w:color w:val="auto"/>
                <w:sz w:val="22"/>
                <w:szCs w:val="22"/>
              </w:rPr>
            </w:pPr>
          </w:p>
          <w:p w14:paraId="1029D731" w14:textId="77777777" w:rsidR="00A71A71" w:rsidRDefault="00A71A71" w:rsidP="00A71A71">
            <w:pPr>
              <w:pStyle w:val="SectionHeading"/>
              <w:numPr>
                <w:ilvl w:val="0"/>
                <w:numId w:val="0"/>
              </w:numPr>
              <w:ind w:right="131"/>
              <w:rPr>
                <w:rFonts w:asciiTheme="minorHAnsi" w:hAnsiTheme="minorHAnsi"/>
                <w:b w:val="0"/>
                <w:color w:val="auto"/>
                <w:sz w:val="22"/>
                <w:szCs w:val="22"/>
              </w:rPr>
            </w:pPr>
            <w:r>
              <w:rPr>
                <w:rFonts w:asciiTheme="minorHAnsi" w:hAnsiTheme="minorHAnsi"/>
                <w:b w:val="0"/>
                <w:color w:val="auto"/>
                <w:sz w:val="22"/>
                <w:szCs w:val="22"/>
              </w:rPr>
              <w:t>Qualifications</w:t>
            </w:r>
          </w:p>
          <w:p w14:paraId="4DDBEF00" w14:textId="77777777" w:rsidR="003F3DF4" w:rsidRPr="008E326F" w:rsidRDefault="003F3DF4" w:rsidP="00A71A71">
            <w:pPr>
              <w:pStyle w:val="SectionHeading"/>
              <w:numPr>
                <w:ilvl w:val="0"/>
                <w:numId w:val="0"/>
              </w:numPr>
              <w:ind w:right="131"/>
              <w:rPr>
                <w:rFonts w:asciiTheme="minorHAnsi" w:hAnsiTheme="minorHAnsi"/>
                <w:b w:val="0"/>
                <w:sz w:val="22"/>
                <w:szCs w:val="22"/>
              </w:rPr>
            </w:pPr>
          </w:p>
        </w:tc>
      </w:tr>
      <w:tr w:rsidR="00085AD7" w:rsidRPr="008E326F" w14:paraId="408F483A" w14:textId="77777777" w:rsidTr="1B9C2359">
        <w:tc>
          <w:tcPr>
            <w:tcW w:w="7338" w:type="dxa"/>
            <w:shd w:val="clear" w:color="auto" w:fill="1F497D" w:themeFill="text2"/>
          </w:tcPr>
          <w:p w14:paraId="17C36665" w14:textId="77777777" w:rsidR="00085AD7" w:rsidRPr="008E326F" w:rsidRDefault="00085AD7" w:rsidP="00102AB9">
            <w:pPr>
              <w:jc w:val="center"/>
              <w:rPr>
                <w:b/>
                <w:color w:val="FFFFFF" w:themeColor="background1"/>
              </w:rPr>
            </w:pPr>
            <w:r w:rsidRPr="008E326F">
              <w:rPr>
                <w:b/>
                <w:color w:val="FFFFFF" w:themeColor="background1"/>
              </w:rPr>
              <w:t>Skill, Knowledge and Experience</w:t>
            </w:r>
          </w:p>
          <w:p w14:paraId="3461D779" w14:textId="77777777" w:rsidR="00085AD7" w:rsidRPr="008E326F" w:rsidRDefault="00085AD7" w:rsidP="00102AB9">
            <w:pPr>
              <w:jc w:val="center"/>
              <w:rPr>
                <w:bCs/>
                <w:color w:val="1F497D" w:themeColor="text2"/>
              </w:rPr>
            </w:pPr>
          </w:p>
        </w:tc>
        <w:tc>
          <w:tcPr>
            <w:tcW w:w="3260" w:type="dxa"/>
            <w:shd w:val="clear" w:color="auto" w:fill="1F497D" w:themeFill="text2"/>
          </w:tcPr>
          <w:p w14:paraId="79303AB1" w14:textId="77777777" w:rsidR="00085AD7" w:rsidRPr="008E326F" w:rsidRDefault="00085AD7" w:rsidP="00102AB9">
            <w:pPr>
              <w:pStyle w:val="GCC10ptromanbody"/>
              <w:jc w:val="center"/>
              <w:rPr>
                <w:rFonts w:asciiTheme="minorHAnsi" w:hAnsiTheme="minorHAnsi"/>
                <w:b/>
                <w:color w:val="FFFFFF" w:themeColor="background1"/>
                <w:sz w:val="22"/>
                <w:szCs w:val="22"/>
              </w:rPr>
            </w:pPr>
            <w:r w:rsidRPr="008E326F">
              <w:rPr>
                <w:rFonts w:asciiTheme="minorHAnsi" w:hAnsiTheme="minorHAnsi"/>
                <w:b/>
                <w:color w:val="FFFFFF" w:themeColor="background1"/>
                <w:sz w:val="22"/>
                <w:szCs w:val="22"/>
              </w:rPr>
              <w:t>Assessment  Method</w:t>
            </w:r>
          </w:p>
        </w:tc>
      </w:tr>
      <w:tr w:rsidR="00085AD7" w:rsidRPr="008E326F" w14:paraId="1C362D16" w14:textId="77777777" w:rsidTr="1B9C2359">
        <w:trPr>
          <w:trHeight w:val="1126"/>
        </w:trPr>
        <w:tc>
          <w:tcPr>
            <w:tcW w:w="7338" w:type="dxa"/>
          </w:tcPr>
          <w:p w14:paraId="7A5FD043" w14:textId="5C1E7115" w:rsidR="00A71A71" w:rsidRPr="00A71A71" w:rsidRDefault="00A71A71" w:rsidP="00A71A71">
            <w:pPr>
              <w:tabs>
                <w:tab w:val="left" w:pos="3780"/>
                <w:tab w:val="left" w:pos="6210"/>
              </w:tabs>
              <w:spacing w:after="120"/>
              <w:rPr>
                <w:rFonts w:ascii="Calibri" w:eastAsia="Times New Roman" w:hAnsi="Calibri" w:cs="Times New Roman"/>
                <w:sz w:val="20"/>
                <w:szCs w:val="20"/>
              </w:rPr>
            </w:pPr>
            <w:r>
              <w:rPr>
                <w:rFonts w:ascii="Calibri" w:eastAsia="Times New Roman" w:hAnsi="Calibri" w:cs="Times New Roman"/>
                <w:sz w:val="20"/>
                <w:szCs w:val="20"/>
              </w:rPr>
              <w:t>E</w:t>
            </w:r>
            <w:r w:rsidR="004230D0">
              <w:rPr>
                <w:rFonts w:ascii="Calibri" w:eastAsia="Times New Roman" w:hAnsi="Calibri" w:cs="Times New Roman"/>
                <w:sz w:val="20"/>
                <w:szCs w:val="20"/>
              </w:rPr>
              <w:t xml:space="preserve">3 </w:t>
            </w:r>
            <w:r>
              <w:rPr>
                <w:rFonts w:ascii="Calibri" w:eastAsia="Times New Roman" w:hAnsi="Calibri" w:cs="Times New Roman"/>
                <w:sz w:val="20"/>
                <w:szCs w:val="20"/>
              </w:rPr>
              <w:t xml:space="preserve">- </w:t>
            </w:r>
            <w:r w:rsidRPr="00A71A71">
              <w:rPr>
                <w:rFonts w:ascii="Calibri" w:eastAsia="Times New Roman" w:hAnsi="Calibri" w:cs="Times New Roman"/>
                <w:sz w:val="20"/>
                <w:szCs w:val="20"/>
              </w:rPr>
              <w:t>Relevant post qualification experience.</w:t>
            </w:r>
          </w:p>
          <w:p w14:paraId="6D3A1EAF" w14:textId="07337EE8" w:rsidR="00A71A71" w:rsidRPr="00A71A71" w:rsidRDefault="00A71A71" w:rsidP="00A71A71">
            <w:pPr>
              <w:tabs>
                <w:tab w:val="left" w:pos="3780"/>
                <w:tab w:val="left" w:pos="6210"/>
              </w:tabs>
              <w:spacing w:after="120"/>
              <w:rPr>
                <w:rFonts w:ascii="Calibri" w:eastAsia="Times New Roman" w:hAnsi="Calibri" w:cs="Times New Roman"/>
                <w:sz w:val="20"/>
                <w:szCs w:val="20"/>
              </w:rPr>
            </w:pPr>
            <w:r>
              <w:rPr>
                <w:rFonts w:ascii="Calibri" w:eastAsia="Times New Roman" w:hAnsi="Calibri" w:cs="Times New Roman"/>
                <w:sz w:val="20"/>
                <w:szCs w:val="20"/>
              </w:rPr>
              <w:t>E</w:t>
            </w:r>
            <w:r w:rsidR="004230D0">
              <w:rPr>
                <w:rFonts w:ascii="Calibri" w:eastAsia="Times New Roman" w:hAnsi="Calibri" w:cs="Times New Roman"/>
                <w:sz w:val="20"/>
                <w:szCs w:val="20"/>
              </w:rPr>
              <w:t xml:space="preserve">4 </w:t>
            </w:r>
            <w:r>
              <w:rPr>
                <w:rFonts w:ascii="Calibri" w:eastAsia="Times New Roman" w:hAnsi="Calibri" w:cs="Times New Roman"/>
                <w:sz w:val="20"/>
                <w:szCs w:val="20"/>
              </w:rPr>
              <w:t xml:space="preserve">- </w:t>
            </w:r>
            <w:r w:rsidRPr="00A71A71">
              <w:rPr>
                <w:rFonts w:ascii="Calibri" w:eastAsia="Times New Roman" w:hAnsi="Calibri" w:cs="Times New Roman"/>
                <w:sz w:val="20"/>
                <w:szCs w:val="20"/>
              </w:rPr>
              <w:t>Demonstrable expertise in management accounting, planning and risk.</w:t>
            </w:r>
          </w:p>
          <w:p w14:paraId="3E7D928D" w14:textId="358021E6" w:rsidR="00A71A71" w:rsidRPr="00A71A71" w:rsidRDefault="00A71A71" w:rsidP="00A71A71">
            <w:pPr>
              <w:tabs>
                <w:tab w:val="left" w:pos="3780"/>
                <w:tab w:val="left" w:pos="6210"/>
              </w:tabs>
              <w:spacing w:after="120"/>
              <w:rPr>
                <w:rFonts w:ascii="Calibri" w:eastAsia="Times New Roman" w:hAnsi="Calibri" w:cs="Times New Roman"/>
                <w:sz w:val="20"/>
                <w:szCs w:val="20"/>
              </w:rPr>
            </w:pPr>
            <w:r>
              <w:rPr>
                <w:rFonts w:ascii="Calibri" w:eastAsia="Times New Roman" w:hAnsi="Calibri" w:cs="Times New Roman"/>
                <w:sz w:val="20"/>
                <w:szCs w:val="20"/>
              </w:rPr>
              <w:t>E</w:t>
            </w:r>
            <w:r w:rsidR="004230D0">
              <w:rPr>
                <w:rFonts w:ascii="Calibri" w:eastAsia="Times New Roman" w:hAnsi="Calibri" w:cs="Times New Roman"/>
                <w:sz w:val="20"/>
                <w:szCs w:val="20"/>
              </w:rPr>
              <w:t>5</w:t>
            </w:r>
            <w:r>
              <w:rPr>
                <w:rFonts w:ascii="Calibri" w:eastAsia="Times New Roman" w:hAnsi="Calibri" w:cs="Times New Roman"/>
                <w:sz w:val="20"/>
                <w:szCs w:val="20"/>
              </w:rPr>
              <w:t xml:space="preserve"> - </w:t>
            </w:r>
            <w:r w:rsidRPr="00A71A71">
              <w:rPr>
                <w:rFonts w:ascii="Calibri" w:eastAsia="Times New Roman" w:hAnsi="Calibri" w:cs="Times New Roman"/>
                <w:sz w:val="20"/>
                <w:szCs w:val="20"/>
              </w:rPr>
              <w:t>Ability to develop and lead teams of professional staff.</w:t>
            </w:r>
          </w:p>
          <w:p w14:paraId="1CDB4C31" w14:textId="27445678" w:rsidR="00A71A71" w:rsidRPr="00A71A71" w:rsidRDefault="00A71A71" w:rsidP="00A71A71">
            <w:pPr>
              <w:tabs>
                <w:tab w:val="left" w:pos="3780"/>
                <w:tab w:val="left" w:pos="6210"/>
              </w:tabs>
              <w:spacing w:after="120"/>
              <w:rPr>
                <w:rFonts w:ascii="Calibri" w:eastAsia="Times New Roman" w:hAnsi="Calibri" w:cs="Times New Roman"/>
                <w:sz w:val="20"/>
                <w:szCs w:val="20"/>
              </w:rPr>
            </w:pPr>
            <w:r>
              <w:rPr>
                <w:rFonts w:ascii="Calibri" w:eastAsia="Times New Roman" w:hAnsi="Calibri" w:cs="Times New Roman"/>
                <w:sz w:val="20"/>
                <w:szCs w:val="20"/>
              </w:rPr>
              <w:t>E</w:t>
            </w:r>
            <w:r w:rsidR="004230D0">
              <w:rPr>
                <w:rFonts w:ascii="Calibri" w:eastAsia="Times New Roman" w:hAnsi="Calibri" w:cs="Times New Roman"/>
                <w:sz w:val="20"/>
                <w:szCs w:val="20"/>
              </w:rPr>
              <w:t xml:space="preserve">6 </w:t>
            </w:r>
            <w:r>
              <w:rPr>
                <w:rFonts w:ascii="Calibri" w:eastAsia="Times New Roman" w:hAnsi="Calibri" w:cs="Times New Roman"/>
                <w:sz w:val="20"/>
                <w:szCs w:val="20"/>
              </w:rPr>
              <w:t xml:space="preserve">- </w:t>
            </w:r>
            <w:r w:rsidRPr="00A71A71">
              <w:rPr>
                <w:rFonts w:ascii="Calibri" w:eastAsia="Times New Roman" w:hAnsi="Calibri" w:cs="Times New Roman"/>
                <w:sz w:val="20"/>
                <w:szCs w:val="20"/>
              </w:rPr>
              <w:t xml:space="preserve">Proven track record of the provision of </w:t>
            </w:r>
            <w:proofErr w:type="gramStart"/>
            <w:r w:rsidRPr="00A71A71">
              <w:rPr>
                <w:rFonts w:ascii="Calibri" w:eastAsia="Times New Roman" w:hAnsi="Calibri" w:cs="Times New Roman"/>
                <w:sz w:val="20"/>
                <w:szCs w:val="20"/>
              </w:rPr>
              <w:t>first class</w:t>
            </w:r>
            <w:proofErr w:type="gramEnd"/>
            <w:r w:rsidRPr="00A71A71">
              <w:rPr>
                <w:rFonts w:ascii="Calibri" w:eastAsia="Times New Roman" w:hAnsi="Calibri" w:cs="Times New Roman"/>
                <w:sz w:val="20"/>
                <w:szCs w:val="20"/>
              </w:rPr>
              <w:t xml:space="preserve"> advice/service to Senior Management.</w:t>
            </w:r>
          </w:p>
          <w:p w14:paraId="281AB076" w14:textId="77CFE0A0" w:rsidR="00A71A71" w:rsidRPr="00A71A71" w:rsidRDefault="00A71A71" w:rsidP="00A71A71">
            <w:pPr>
              <w:tabs>
                <w:tab w:val="left" w:pos="3780"/>
                <w:tab w:val="left" w:pos="6210"/>
              </w:tabs>
              <w:spacing w:after="120"/>
              <w:rPr>
                <w:rFonts w:ascii="Calibri" w:eastAsia="Times New Roman" w:hAnsi="Calibri" w:cs="Times New Roman"/>
                <w:sz w:val="20"/>
                <w:szCs w:val="20"/>
              </w:rPr>
            </w:pPr>
            <w:r>
              <w:rPr>
                <w:rFonts w:ascii="Calibri" w:eastAsia="Times New Roman" w:hAnsi="Calibri" w:cs="Times New Roman"/>
                <w:sz w:val="20"/>
                <w:szCs w:val="20"/>
              </w:rPr>
              <w:t>E</w:t>
            </w:r>
            <w:r w:rsidR="004230D0">
              <w:rPr>
                <w:rFonts w:ascii="Calibri" w:eastAsia="Times New Roman" w:hAnsi="Calibri" w:cs="Times New Roman"/>
                <w:sz w:val="20"/>
                <w:szCs w:val="20"/>
              </w:rPr>
              <w:t>7</w:t>
            </w:r>
            <w:r>
              <w:rPr>
                <w:rFonts w:ascii="Calibri" w:eastAsia="Times New Roman" w:hAnsi="Calibri" w:cs="Times New Roman"/>
                <w:sz w:val="20"/>
                <w:szCs w:val="20"/>
              </w:rPr>
              <w:t xml:space="preserve"> - </w:t>
            </w:r>
            <w:r w:rsidRPr="00A71A71">
              <w:rPr>
                <w:rFonts w:ascii="Calibri" w:eastAsia="Times New Roman" w:hAnsi="Calibri" w:cs="Times New Roman"/>
                <w:sz w:val="20"/>
                <w:szCs w:val="20"/>
              </w:rPr>
              <w:t>Ability to develop and maintain effective working relationships at all levels within an organisation.</w:t>
            </w:r>
          </w:p>
          <w:p w14:paraId="556636AD" w14:textId="142134A6" w:rsidR="00A71A71" w:rsidRPr="00A71A71" w:rsidRDefault="00A71A71" w:rsidP="00A71A71">
            <w:pPr>
              <w:tabs>
                <w:tab w:val="left" w:pos="3780"/>
                <w:tab w:val="left" w:pos="6210"/>
              </w:tabs>
              <w:spacing w:after="120"/>
              <w:rPr>
                <w:rFonts w:ascii="Calibri" w:eastAsia="Times New Roman" w:hAnsi="Calibri" w:cs="Times New Roman"/>
                <w:sz w:val="20"/>
                <w:szCs w:val="20"/>
              </w:rPr>
            </w:pPr>
            <w:r>
              <w:rPr>
                <w:rFonts w:ascii="Calibri" w:eastAsia="Times New Roman" w:hAnsi="Calibri" w:cs="Times New Roman"/>
                <w:sz w:val="20"/>
                <w:szCs w:val="20"/>
              </w:rPr>
              <w:t>E</w:t>
            </w:r>
            <w:r w:rsidR="004230D0">
              <w:rPr>
                <w:rFonts w:ascii="Calibri" w:eastAsia="Times New Roman" w:hAnsi="Calibri" w:cs="Times New Roman"/>
                <w:sz w:val="20"/>
                <w:szCs w:val="20"/>
              </w:rPr>
              <w:t>8 -</w:t>
            </w:r>
            <w:r>
              <w:rPr>
                <w:rFonts w:ascii="Calibri" w:eastAsia="Times New Roman" w:hAnsi="Calibri" w:cs="Times New Roman"/>
                <w:sz w:val="20"/>
                <w:szCs w:val="20"/>
              </w:rPr>
              <w:t xml:space="preserve"> </w:t>
            </w:r>
            <w:r w:rsidRPr="00A71A71">
              <w:rPr>
                <w:rFonts w:ascii="Calibri" w:eastAsia="Times New Roman" w:hAnsi="Calibri" w:cs="Times New Roman"/>
                <w:sz w:val="20"/>
                <w:szCs w:val="20"/>
              </w:rPr>
              <w:t>Ability to demonstrate sound analytical skills with the ability to comprehend the range of issues affecting the financial and non-financial performance of the University.</w:t>
            </w:r>
          </w:p>
          <w:p w14:paraId="685562CB" w14:textId="250D8D6D" w:rsidR="00A71A71" w:rsidRPr="00A71A71" w:rsidRDefault="00A71A71" w:rsidP="00A71A71">
            <w:pPr>
              <w:tabs>
                <w:tab w:val="left" w:pos="3780"/>
                <w:tab w:val="left" w:pos="6210"/>
              </w:tabs>
              <w:spacing w:after="120"/>
              <w:rPr>
                <w:rFonts w:ascii="Calibri" w:eastAsia="Times New Roman" w:hAnsi="Calibri" w:cs="Times New Roman"/>
                <w:sz w:val="20"/>
                <w:szCs w:val="20"/>
              </w:rPr>
            </w:pPr>
            <w:r>
              <w:rPr>
                <w:rFonts w:ascii="Calibri" w:eastAsia="Times New Roman" w:hAnsi="Calibri" w:cs="Times New Roman"/>
                <w:sz w:val="20"/>
                <w:szCs w:val="20"/>
              </w:rPr>
              <w:t>E</w:t>
            </w:r>
            <w:r w:rsidR="004230D0">
              <w:rPr>
                <w:rFonts w:ascii="Calibri" w:eastAsia="Times New Roman" w:hAnsi="Calibri" w:cs="Times New Roman"/>
                <w:sz w:val="20"/>
                <w:szCs w:val="20"/>
              </w:rPr>
              <w:t>9 -</w:t>
            </w:r>
            <w:r>
              <w:rPr>
                <w:rFonts w:ascii="Calibri" w:eastAsia="Times New Roman" w:hAnsi="Calibri" w:cs="Times New Roman"/>
                <w:sz w:val="20"/>
                <w:szCs w:val="20"/>
              </w:rPr>
              <w:t xml:space="preserve"> </w:t>
            </w:r>
            <w:r w:rsidRPr="00A71A71">
              <w:rPr>
                <w:rFonts w:ascii="Calibri" w:eastAsia="Times New Roman" w:hAnsi="Calibri" w:cs="Times New Roman"/>
                <w:sz w:val="20"/>
                <w:szCs w:val="20"/>
              </w:rPr>
              <w:t>Ability to plan and prioritise workload in accordance with annual planning process, financial reporting periods and regular reporting requirements.</w:t>
            </w:r>
          </w:p>
          <w:p w14:paraId="4B145D5C" w14:textId="789B213B" w:rsidR="00A71A71" w:rsidRDefault="00A71A71" w:rsidP="00A71A71">
            <w:pPr>
              <w:spacing w:after="120"/>
            </w:pPr>
            <w:r>
              <w:rPr>
                <w:rFonts w:ascii="Calibri" w:eastAsia="Times New Roman" w:hAnsi="Calibri" w:cs="Times New Roman"/>
                <w:sz w:val="20"/>
                <w:szCs w:val="20"/>
              </w:rPr>
              <w:t>E</w:t>
            </w:r>
            <w:r w:rsidR="004230D0">
              <w:rPr>
                <w:rFonts w:ascii="Calibri" w:eastAsia="Times New Roman" w:hAnsi="Calibri" w:cs="Times New Roman"/>
                <w:sz w:val="20"/>
                <w:szCs w:val="20"/>
              </w:rPr>
              <w:t>10</w:t>
            </w:r>
            <w:r>
              <w:rPr>
                <w:rFonts w:ascii="Calibri" w:eastAsia="Times New Roman" w:hAnsi="Calibri" w:cs="Times New Roman"/>
                <w:sz w:val="20"/>
                <w:szCs w:val="20"/>
              </w:rPr>
              <w:t xml:space="preserve">- </w:t>
            </w:r>
            <w:r w:rsidRPr="00A71A71">
              <w:rPr>
                <w:rFonts w:ascii="Calibri" w:eastAsia="Times New Roman" w:hAnsi="Calibri" w:cs="Times New Roman"/>
                <w:sz w:val="20"/>
                <w:szCs w:val="20"/>
              </w:rPr>
              <w:t>Ability to demonstrate a proactive approach to service development and a commitment to improving systems and processes.</w:t>
            </w:r>
          </w:p>
          <w:p w14:paraId="09EC7C25" w14:textId="07A6E8DC" w:rsidR="00564C8C" w:rsidRPr="008E326F" w:rsidRDefault="00DA149D" w:rsidP="00564C8C">
            <w:pPr>
              <w:tabs>
                <w:tab w:val="left" w:pos="3780"/>
                <w:tab w:val="left" w:pos="6210"/>
              </w:tabs>
              <w:spacing w:after="120"/>
            </w:pPr>
            <w:r w:rsidRPr="008E326F">
              <w:t>E</w:t>
            </w:r>
            <w:r w:rsidR="00A71A71">
              <w:t>1</w:t>
            </w:r>
            <w:r w:rsidR="004230D0">
              <w:t>1</w:t>
            </w:r>
            <w:r w:rsidR="00A71A71">
              <w:t xml:space="preserve"> </w:t>
            </w:r>
            <w:r w:rsidRPr="008E326F">
              <w:t>-</w:t>
            </w:r>
            <w:r w:rsidR="00A71A71">
              <w:t xml:space="preserve"> </w:t>
            </w:r>
            <w:r w:rsidR="00564C8C" w:rsidRPr="008E326F">
              <w:t>Ability to think and act strategically</w:t>
            </w:r>
            <w:r w:rsidRPr="008E326F">
              <w:t xml:space="preserve"> </w:t>
            </w:r>
            <w:r w:rsidR="00EE5293" w:rsidRPr="008E326F">
              <w:t>to achieve organisational</w:t>
            </w:r>
            <w:r w:rsidRPr="008E326F">
              <w:t xml:space="preserve"> goals</w:t>
            </w:r>
            <w:r w:rsidR="00EE5293" w:rsidRPr="008E326F">
              <w:t xml:space="preserve"> and</w:t>
            </w:r>
            <w:r w:rsidRPr="008E326F">
              <w:t xml:space="preserve"> objectives and</w:t>
            </w:r>
            <w:r w:rsidR="00EE5293" w:rsidRPr="008E326F">
              <w:t xml:space="preserve"> meet or outperform</w:t>
            </w:r>
            <w:r w:rsidRPr="008E326F">
              <w:t xml:space="preserve"> KPIs in line with the values of the University.</w:t>
            </w:r>
          </w:p>
          <w:p w14:paraId="055E2A91" w14:textId="167D5550" w:rsidR="00564C8C" w:rsidRPr="008E326F" w:rsidRDefault="00DA149D" w:rsidP="00564C8C">
            <w:pPr>
              <w:tabs>
                <w:tab w:val="left" w:pos="3780"/>
                <w:tab w:val="left" w:pos="6210"/>
              </w:tabs>
              <w:spacing w:after="120"/>
            </w:pPr>
            <w:r w:rsidRPr="008E326F">
              <w:t>E</w:t>
            </w:r>
            <w:r w:rsidR="00A71A71">
              <w:t>1</w:t>
            </w:r>
            <w:r w:rsidR="004230D0">
              <w:t>2</w:t>
            </w:r>
            <w:r w:rsidRPr="008E326F">
              <w:t>-</w:t>
            </w:r>
            <w:r w:rsidR="00A71A71">
              <w:t xml:space="preserve"> </w:t>
            </w:r>
            <w:r w:rsidR="00564C8C" w:rsidRPr="008E326F">
              <w:t>Ability to command respect and confidence the Executive Board, peers and stakeholders both internal and external</w:t>
            </w:r>
            <w:r w:rsidR="007236F1" w:rsidRPr="008E326F">
              <w:t>.</w:t>
            </w:r>
          </w:p>
          <w:p w14:paraId="3E6CD7DF" w14:textId="3C44C00F" w:rsidR="00564C8C" w:rsidRPr="008E326F" w:rsidRDefault="00DA149D" w:rsidP="00564C8C">
            <w:pPr>
              <w:spacing w:after="120"/>
              <w:rPr>
                <w:rFonts w:cs="Arial"/>
                <w:bCs/>
              </w:rPr>
            </w:pPr>
            <w:r w:rsidRPr="008E326F">
              <w:rPr>
                <w:rFonts w:cs="Arial"/>
                <w:bCs/>
              </w:rPr>
              <w:t>E</w:t>
            </w:r>
            <w:r w:rsidR="00A71A71">
              <w:rPr>
                <w:rFonts w:cs="Arial"/>
                <w:bCs/>
              </w:rPr>
              <w:t>1</w:t>
            </w:r>
            <w:r w:rsidR="004230D0">
              <w:rPr>
                <w:rFonts w:cs="Arial"/>
                <w:bCs/>
              </w:rPr>
              <w:t>3</w:t>
            </w:r>
            <w:r w:rsidRPr="008E326F">
              <w:rPr>
                <w:rFonts w:cs="Arial"/>
                <w:bCs/>
              </w:rPr>
              <w:t>-</w:t>
            </w:r>
            <w:r w:rsidR="00564C8C" w:rsidRPr="008E326F">
              <w:rPr>
                <w:rFonts w:cs="Arial"/>
                <w:bCs/>
              </w:rPr>
              <w:t xml:space="preserve">Ability to </w:t>
            </w:r>
            <w:r w:rsidR="00EE5293" w:rsidRPr="008E326F">
              <w:rPr>
                <w:rFonts w:cs="Arial"/>
                <w:bCs/>
              </w:rPr>
              <w:t>manage</w:t>
            </w:r>
            <w:r w:rsidRPr="008E326F">
              <w:rPr>
                <w:rFonts w:cs="Arial"/>
                <w:bCs/>
              </w:rPr>
              <w:t xml:space="preserve"> complex situations in a calm and professional manner.</w:t>
            </w:r>
          </w:p>
          <w:p w14:paraId="646CC062" w14:textId="7FFC4973" w:rsidR="00564C8C" w:rsidRPr="008E326F" w:rsidRDefault="00DA149D" w:rsidP="00564C8C">
            <w:pPr>
              <w:spacing w:after="120"/>
            </w:pPr>
            <w:r w:rsidRPr="008E326F">
              <w:rPr>
                <w:rFonts w:cs="Arial"/>
                <w:bCs/>
              </w:rPr>
              <w:t>E</w:t>
            </w:r>
            <w:r w:rsidR="00A71A71">
              <w:rPr>
                <w:rFonts w:cs="Arial"/>
                <w:bCs/>
              </w:rPr>
              <w:t>1</w:t>
            </w:r>
            <w:r w:rsidR="004230D0">
              <w:rPr>
                <w:rFonts w:cs="Arial"/>
                <w:bCs/>
              </w:rPr>
              <w:t>4</w:t>
            </w:r>
            <w:r w:rsidR="00A71A71">
              <w:rPr>
                <w:rFonts w:cs="Arial"/>
                <w:bCs/>
              </w:rPr>
              <w:t xml:space="preserve"> </w:t>
            </w:r>
            <w:r w:rsidRPr="008E326F">
              <w:rPr>
                <w:rFonts w:cs="Arial"/>
                <w:bCs/>
              </w:rPr>
              <w:t>-</w:t>
            </w:r>
            <w:r w:rsidR="00A71A71">
              <w:rPr>
                <w:rFonts w:cs="Arial"/>
                <w:bCs/>
              </w:rPr>
              <w:t xml:space="preserve"> </w:t>
            </w:r>
            <w:r w:rsidR="00564C8C" w:rsidRPr="008E326F">
              <w:rPr>
                <w:rFonts w:cs="Arial"/>
                <w:bCs/>
              </w:rPr>
              <w:t>Effective communication skills, both written and oral, demonstrating the ability to:</w:t>
            </w:r>
            <w:r w:rsidR="00564C8C" w:rsidRPr="008E326F">
              <w:t xml:space="preserve"> </w:t>
            </w:r>
          </w:p>
          <w:p w14:paraId="4ADD1D27" w14:textId="77777777" w:rsidR="00564C8C" w:rsidRPr="008E326F" w:rsidRDefault="656F7324" w:rsidP="7DFCFC19">
            <w:pPr>
              <w:pStyle w:val="ListParagraph"/>
              <w:numPr>
                <w:ilvl w:val="0"/>
                <w:numId w:val="39"/>
              </w:numPr>
              <w:spacing w:after="120"/>
              <w:contextualSpacing w:val="0"/>
              <w:rPr>
                <w:rFonts w:cs="Arial"/>
              </w:rPr>
            </w:pPr>
            <w:r>
              <w:t>analyse, interpret, summarise succinctly and convey complex information effectively.</w:t>
            </w:r>
          </w:p>
          <w:p w14:paraId="3D3FFBD3" w14:textId="77777777" w:rsidR="00564C8C" w:rsidRPr="008E326F" w:rsidRDefault="656F7324" w:rsidP="7DFCFC19">
            <w:pPr>
              <w:pStyle w:val="ListParagraph"/>
              <w:numPr>
                <w:ilvl w:val="0"/>
                <w:numId w:val="39"/>
              </w:numPr>
              <w:spacing w:after="120"/>
              <w:contextualSpacing w:val="0"/>
              <w:rPr>
                <w:rFonts w:cs="Arial"/>
              </w:rPr>
            </w:pPr>
            <w:r>
              <w:t>synthesise information from different sources</w:t>
            </w:r>
          </w:p>
          <w:p w14:paraId="39DE297A" w14:textId="77777777" w:rsidR="00564C8C" w:rsidRPr="008E326F" w:rsidRDefault="656F7324" w:rsidP="7DFCFC19">
            <w:pPr>
              <w:pStyle w:val="ListParagraph"/>
              <w:numPr>
                <w:ilvl w:val="0"/>
                <w:numId w:val="39"/>
              </w:numPr>
              <w:spacing w:after="120"/>
              <w:contextualSpacing w:val="0"/>
              <w:rPr>
                <w:rFonts w:cs="Arial"/>
              </w:rPr>
            </w:pPr>
            <w:r w:rsidRPr="1B9C2359">
              <w:rPr>
                <w:rFonts w:cs="Arial"/>
              </w:rPr>
              <w:lastRenderedPageBreak/>
              <w:t>negotiate and influence colleagues at all levels of the organisation and externally.</w:t>
            </w:r>
          </w:p>
          <w:p w14:paraId="314F5BFB" w14:textId="272C7778" w:rsidR="00564C8C" w:rsidRPr="008E326F" w:rsidRDefault="00DA149D" w:rsidP="00564C8C">
            <w:pPr>
              <w:spacing w:after="120"/>
            </w:pPr>
            <w:r w:rsidRPr="008E326F">
              <w:t>E1</w:t>
            </w:r>
            <w:r w:rsidR="004230D0">
              <w:t>5</w:t>
            </w:r>
            <w:r w:rsidRPr="008E326F">
              <w:t xml:space="preserve">- </w:t>
            </w:r>
            <w:r w:rsidR="00564C8C" w:rsidRPr="008E326F">
              <w:t>The ability to exercise initiative and show a high degree of responsibility.</w:t>
            </w:r>
            <w:r w:rsidRPr="008E326F">
              <w:t xml:space="preserve"> </w:t>
            </w:r>
          </w:p>
          <w:p w14:paraId="51867D75" w14:textId="703968CA" w:rsidR="00085AD7" w:rsidRPr="008E326F" w:rsidRDefault="00DA149D" w:rsidP="00A71A71">
            <w:pPr>
              <w:spacing w:after="120"/>
            </w:pPr>
            <w:r w:rsidRPr="008E326F">
              <w:t>E1</w:t>
            </w:r>
            <w:r w:rsidR="004230D0">
              <w:t>6 -</w:t>
            </w:r>
            <w:r w:rsidRPr="008E326F">
              <w:t xml:space="preserve"> </w:t>
            </w:r>
            <w:r w:rsidR="00564C8C" w:rsidRPr="008E326F">
              <w:t>The ability to delegate effectively.</w:t>
            </w:r>
          </w:p>
        </w:tc>
        <w:tc>
          <w:tcPr>
            <w:tcW w:w="3260" w:type="dxa"/>
          </w:tcPr>
          <w:p w14:paraId="5F185D94" w14:textId="77777777" w:rsidR="00A71A71" w:rsidRPr="00A71A71" w:rsidRDefault="00A71A71" w:rsidP="00A71A71">
            <w:pPr>
              <w:spacing w:after="120"/>
              <w:rPr>
                <w:rFonts w:cs="Arial"/>
                <w:bCs/>
              </w:rPr>
            </w:pPr>
            <w:r w:rsidRPr="00A71A71">
              <w:rPr>
                <w:rFonts w:cs="Arial"/>
                <w:bCs/>
              </w:rPr>
              <w:lastRenderedPageBreak/>
              <w:t>Application form</w:t>
            </w:r>
          </w:p>
          <w:p w14:paraId="071E4E01" w14:textId="77777777" w:rsidR="00A71A71" w:rsidRPr="00A71A71" w:rsidRDefault="00A71A71" w:rsidP="00A71A71">
            <w:pPr>
              <w:spacing w:after="120"/>
              <w:rPr>
                <w:rFonts w:cs="Arial"/>
                <w:bCs/>
              </w:rPr>
            </w:pPr>
            <w:r w:rsidRPr="00A71A71">
              <w:rPr>
                <w:rFonts w:cs="Arial"/>
                <w:bCs/>
              </w:rPr>
              <w:t>References</w:t>
            </w:r>
          </w:p>
          <w:p w14:paraId="2E76DED2" w14:textId="77777777" w:rsidR="00A71A71" w:rsidRDefault="00A71A71" w:rsidP="00A71A71">
            <w:pPr>
              <w:spacing w:after="120"/>
              <w:rPr>
                <w:rFonts w:cs="Arial"/>
                <w:bCs/>
              </w:rPr>
            </w:pPr>
            <w:r w:rsidRPr="00A71A71">
              <w:rPr>
                <w:rFonts w:cs="Arial"/>
                <w:bCs/>
              </w:rPr>
              <w:t>Interview</w:t>
            </w:r>
          </w:p>
          <w:p w14:paraId="461529D1" w14:textId="77777777" w:rsidR="00085AD7" w:rsidRPr="008E326F" w:rsidRDefault="00A71A71" w:rsidP="00B77E28">
            <w:pPr>
              <w:spacing w:after="120"/>
              <w:rPr>
                <w:rFonts w:cs="Arial"/>
                <w:bCs/>
              </w:rPr>
            </w:pPr>
            <w:r>
              <w:rPr>
                <w:rFonts w:cs="Arial"/>
                <w:bCs/>
              </w:rPr>
              <w:t>P</w:t>
            </w:r>
            <w:r w:rsidR="00692F15" w:rsidRPr="008E326F">
              <w:rPr>
                <w:rFonts w:cs="Arial"/>
                <w:bCs/>
              </w:rPr>
              <w:t>resentation</w:t>
            </w:r>
          </w:p>
        </w:tc>
      </w:tr>
    </w:tbl>
    <w:tbl>
      <w:tblPr>
        <w:tblStyle w:val="TableGrid1"/>
        <w:tblW w:w="10598" w:type="dxa"/>
        <w:tblLook w:val="04A0" w:firstRow="1" w:lastRow="0" w:firstColumn="1" w:lastColumn="0" w:noHBand="0" w:noVBand="1"/>
      </w:tblPr>
      <w:tblGrid>
        <w:gridCol w:w="7338"/>
        <w:gridCol w:w="3260"/>
      </w:tblGrid>
      <w:tr w:rsidR="00BA0B93" w:rsidRPr="00D4289C" w14:paraId="490D5DF8" w14:textId="77777777" w:rsidTr="1B9C2359">
        <w:trPr>
          <w:trHeight w:val="297"/>
        </w:trPr>
        <w:tc>
          <w:tcPr>
            <w:tcW w:w="7338" w:type="dxa"/>
            <w:tcBorders>
              <w:bottom w:val="single" w:sz="4" w:space="0" w:color="000000" w:themeColor="text1"/>
            </w:tcBorders>
            <w:shd w:val="clear" w:color="auto" w:fill="1F497D" w:themeFill="text2"/>
          </w:tcPr>
          <w:p w14:paraId="585446AD" w14:textId="77777777" w:rsidR="00BA0B93" w:rsidRPr="006D5732" w:rsidRDefault="00BA0B93" w:rsidP="00551339">
            <w:pPr>
              <w:jc w:val="center"/>
              <w:rPr>
                <w:b/>
                <w:color w:val="FFFFFF" w:themeColor="background1"/>
                <w:sz w:val="22"/>
                <w:szCs w:val="22"/>
              </w:rPr>
            </w:pPr>
            <w:r w:rsidRPr="006D5732">
              <w:rPr>
                <w:rFonts w:asciiTheme="minorHAnsi" w:hAnsiTheme="minorHAnsi"/>
                <w:b/>
                <w:color w:val="FFFFFF" w:themeColor="background1"/>
                <w:sz w:val="22"/>
                <w:szCs w:val="22"/>
              </w:rPr>
              <w:t>GCU Values &amp; Behaviours</w:t>
            </w:r>
          </w:p>
        </w:tc>
        <w:tc>
          <w:tcPr>
            <w:tcW w:w="3260" w:type="dxa"/>
            <w:tcBorders>
              <w:bottom w:val="single" w:sz="4" w:space="0" w:color="000000" w:themeColor="text1"/>
            </w:tcBorders>
            <w:shd w:val="clear" w:color="auto" w:fill="1F497D" w:themeFill="text2"/>
          </w:tcPr>
          <w:p w14:paraId="1F6D87EC" w14:textId="77777777" w:rsidR="00BA0B93" w:rsidRPr="009F64A5" w:rsidRDefault="00BA0B93" w:rsidP="00551339">
            <w:pPr>
              <w:pStyle w:val="GCC10ptromanbody"/>
              <w:jc w:val="center"/>
              <w:rPr>
                <w:rFonts w:asciiTheme="minorHAnsi" w:eastAsiaTheme="minorHAnsi" w:hAnsiTheme="minorHAnsi" w:cstheme="minorBidi"/>
                <w:b/>
                <w:bCs w:val="0"/>
                <w:color w:val="FFFFFF" w:themeColor="background1"/>
                <w:sz w:val="22"/>
                <w:szCs w:val="22"/>
              </w:rPr>
            </w:pPr>
            <w:r w:rsidRPr="009F64A5">
              <w:rPr>
                <w:rFonts w:asciiTheme="minorHAnsi" w:eastAsiaTheme="minorHAnsi" w:hAnsiTheme="minorHAnsi" w:cstheme="minorBidi"/>
                <w:b/>
                <w:bCs w:val="0"/>
                <w:color w:val="FFFFFF" w:themeColor="background1"/>
                <w:sz w:val="22"/>
                <w:szCs w:val="22"/>
              </w:rPr>
              <w:t>Assessment  Method</w:t>
            </w:r>
          </w:p>
        </w:tc>
      </w:tr>
      <w:tr w:rsidR="00BA0B93" w14:paraId="18C5A46E" w14:textId="77777777" w:rsidTr="1B9C2359">
        <w:trPr>
          <w:trHeight w:val="699"/>
        </w:trPr>
        <w:tc>
          <w:tcPr>
            <w:tcW w:w="7338" w:type="dxa"/>
            <w:shd w:val="clear" w:color="auto" w:fill="auto"/>
          </w:tcPr>
          <w:p w14:paraId="46597A86" w14:textId="77777777" w:rsidR="00BA0B93" w:rsidRPr="00E02662" w:rsidRDefault="6A5B3DE7" w:rsidP="7DFCFC19">
            <w:pPr>
              <w:pStyle w:val="GCC10ptromanbody"/>
              <w:numPr>
                <w:ilvl w:val="0"/>
                <w:numId w:val="37"/>
              </w:numPr>
              <w:rPr>
                <w:rFonts w:asciiTheme="minorHAnsi" w:hAnsiTheme="minorHAnsi" w:cstheme="minorBidi"/>
                <w:sz w:val="22"/>
                <w:szCs w:val="22"/>
              </w:rPr>
            </w:pPr>
            <w:r w:rsidRPr="1B9C2359">
              <w:rPr>
                <w:rFonts w:asciiTheme="minorHAnsi" w:hAnsiTheme="minorHAnsi"/>
                <w:sz w:val="22"/>
                <w:szCs w:val="22"/>
              </w:rPr>
              <w:t xml:space="preserve">Demonstrates behaviours which are consistent with the </w:t>
            </w:r>
            <w:r w:rsidRPr="1B9C2359">
              <w:rPr>
                <w:rFonts w:asciiTheme="minorHAnsi" w:hAnsiTheme="minorHAnsi"/>
                <w:b/>
                <w:sz w:val="22"/>
                <w:szCs w:val="22"/>
              </w:rPr>
              <w:t>GCU Values</w:t>
            </w:r>
            <w:r w:rsidRPr="1B9C2359">
              <w:rPr>
                <w:rFonts w:asciiTheme="minorHAnsi" w:hAnsiTheme="minorHAnsi"/>
                <w:sz w:val="22"/>
                <w:szCs w:val="22"/>
              </w:rPr>
              <w:t xml:space="preserve"> </w:t>
            </w:r>
            <w:r w:rsidRPr="1B9C2359">
              <w:rPr>
                <w:rFonts w:asciiTheme="minorHAnsi" w:hAnsiTheme="minorHAnsi"/>
                <w:b/>
                <w:sz w:val="22"/>
                <w:szCs w:val="22"/>
              </w:rPr>
              <w:t>(Integrity, Responsibility, Creativity &amp; Confidence)</w:t>
            </w:r>
          </w:p>
        </w:tc>
        <w:tc>
          <w:tcPr>
            <w:tcW w:w="3260" w:type="dxa"/>
            <w:shd w:val="clear" w:color="auto" w:fill="auto"/>
          </w:tcPr>
          <w:p w14:paraId="3F353ADC" w14:textId="77777777" w:rsidR="00BA0B93" w:rsidRDefault="009F64A5" w:rsidP="00551339">
            <w:pPr>
              <w:tabs>
                <w:tab w:val="left" w:pos="3780"/>
                <w:tab w:val="left" w:pos="6210"/>
              </w:tabs>
              <w:spacing w:after="120"/>
              <w:rPr>
                <w:rFonts w:ascii="Calibri" w:hAnsi="Calibri"/>
              </w:rPr>
            </w:pPr>
            <w:r>
              <w:rPr>
                <w:rFonts w:ascii="Calibri" w:hAnsi="Calibri"/>
              </w:rPr>
              <w:t xml:space="preserve">Application Form &amp; </w:t>
            </w:r>
            <w:r w:rsidR="00BA0B93">
              <w:rPr>
                <w:rFonts w:ascii="Calibri" w:hAnsi="Calibri"/>
              </w:rPr>
              <w:t xml:space="preserve">Interview </w:t>
            </w:r>
          </w:p>
        </w:tc>
      </w:tr>
    </w:tbl>
    <w:p w14:paraId="28237D68" w14:textId="77777777" w:rsidR="001F3D52" w:rsidRDefault="001F3D52" w:rsidP="001F3D52">
      <w:pPr>
        <w:rPr>
          <w:b/>
          <w:color w:val="0F243E" w:themeColor="text2" w:themeShade="80"/>
        </w:rPr>
      </w:pPr>
    </w:p>
    <w:p w14:paraId="2391161C" w14:textId="77777777" w:rsidR="001F3D52" w:rsidRDefault="001F3D52" w:rsidP="001F3D52">
      <w:pPr>
        <w:rPr>
          <w:b/>
          <w:color w:val="0F243E" w:themeColor="text2" w:themeShade="80"/>
        </w:rPr>
      </w:pPr>
    </w:p>
    <w:p w14:paraId="77BFF4FE" w14:textId="748EC10D" w:rsidR="001F3D52" w:rsidRPr="00192058" w:rsidRDefault="001F3D52" w:rsidP="001F3D52">
      <w:pPr>
        <w:rPr>
          <w:b/>
          <w:color w:val="0F243E" w:themeColor="text2" w:themeShade="80"/>
        </w:rPr>
      </w:pPr>
      <w:r>
        <w:rPr>
          <w:b/>
          <w:color w:val="0F243E" w:themeColor="text2" w:themeShade="80"/>
        </w:rPr>
        <w:t>Generic Activity for Manager</w:t>
      </w:r>
    </w:p>
    <w:p w14:paraId="1A26A44B" w14:textId="77777777" w:rsidR="001F3D52" w:rsidRDefault="001F3D52" w:rsidP="001F3D52">
      <w:pPr>
        <w:rPr>
          <w:rFonts w:cs="Arial"/>
          <w:b/>
          <w:bCs/>
        </w:rPr>
      </w:pPr>
    </w:p>
    <w:tbl>
      <w:tblPr>
        <w:tblStyle w:val="TableGrid"/>
        <w:tblW w:w="0" w:type="auto"/>
        <w:tblLook w:val="04A0" w:firstRow="1" w:lastRow="0" w:firstColumn="1" w:lastColumn="0" w:noHBand="0" w:noVBand="1"/>
      </w:tblPr>
      <w:tblGrid>
        <w:gridCol w:w="9912"/>
      </w:tblGrid>
      <w:tr w:rsidR="001F3D52" w:rsidRPr="00464E89" w14:paraId="6F15DA26" w14:textId="77777777" w:rsidTr="000A6646">
        <w:tc>
          <w:tcPr>
            <w:tcW w:w="10988" w:type="dxa"/>
            <w:shd w:val="clear" w:color="auto" w:fill="1F497D" w:themeFill="text2"/>
          </w:tcPr>
          <w:p w14:paraId="57799A00" w14:textId="77777777" w:rsidR="001F3D52" w:rsidRPr="00464E89" w:rsidRDefault="001F3D52" w:rsidP="000A6646">
            <w:pPr>
              <w:pStyle w:val="GCC10ptromanbody"/>
              <w:rPr>
                <w:rFonts w:asciiTheme="minorHAnsi" w:hAnsiTheme="minorHAnsi"/>
                <w:b/>
                <w:color w:val="FFFFFF" w:themeColor="background1"/>
                <w:sz w:val="22"/>
                <w:szCs w:val="22"/>
              </w:rPr>
            </w:pPr>
            <w:r w:rsidRPr="00464E89">
              <w:rPr>
                <w:rFonts w:asciiTheme="minorHAnsi" w:hAnsiTheme="minorHAnsi"/>
                <w:b/>
                <w:color w:val="FFFFFF" w:themeColor="background1"/>
                <w:sz w:val="22"/>
                <w:szCs w:val="22"/>
              </w:rPr>
              <w:t>Main purpose of the role:</w:t>
            </w:r>
          </w:p>
        </w:tc>
      </w:tr>
      <w:tr w:rsidR="001F3D52" w:rsidRPr="00464E89" w14:paraId="346154E0" w14:textId="77777777" w:rsidTr="000A6646">
        <w:tc>
          <w:tcPr>
            <w:tcW w:w="10988" w:type="dxa"/>
          </w:tcPr>
          <w:p w14:paraId="345ED014" w14:textId="77777777" w:rsidR="001F3D52" w:rsidRPr="001F09EC" w:rsidRDefault="001F3D52" w:rsidP="000A6646">
            <w:pPr>
              <w:jc w:val="both"/>
              <w:rPr>
                <w:rFonts w:ascii="Calibri" w:hAnsi="Calibri"/>
              </w:rPr>
            </w:pPr>
            <w:r w:rsidRPr="001F09EC">
              <w:rPr>
                <w:rFonts w:ascii="Calibri" w:hAnsi="Calibri"/>
              </w:rPr>
              <w:t>Roles at this level will be professional specialists exercising within their particular functional area a substantial degree of independent professional responsibility and discretion, working to broad parameters and policy guidance. Work will include significant professional expertise and experience to develop and implement revised or new administrative/professional policies and procedures. Individuals will typically be managers of functional areas or senior individual contributors who establish and advise management on policy. Role holders will be expected to set quality and professional standards and manage service delivery and will have significant influence upon their area of work.</w:t>
            </w:r>
          </w:p>
        </w:tc>
      </w:tr>
      <w:tr w:rsidR="001F3D52" w:rsidRPr="00464E89" w14:paraId="04CA5399" w14:textId="77777777" w:rsidTr="000A6646">
        <w:tc>
          <w:tcPr>
            <w:tcW w:w="10988" w:type="dxa"/>
            <w:shd w:val="clear" w:color="auto" w:fill="1F497D" w:themeFill="text2"/>
          </w:tcPr>
          <w:p w14:paraId="1501E567" w14:textId="77777777" w:rsidR="001F3D52" w:rsidRPr="003A5EFD" w:rsidRDefault="001F3D52" w:rsidP="000A6646">
            <w:pPr>
              <w:jc w:val="both"/>
              <w:rPr>
                <w:b/>
                <w:bCs/>
              </w:rPr>
            </w:pPr>
            <w:r w:rsidRPr="003A5EFD">
              <w:rPr>
                <w:b/>
                <w:bCs/>
                <w:color w:val="FFFFFF" w:themeColor="background1"/>
              </w:rPr>
              <w:t>Generic Activity: - Please note that the amount of focus on each on these activities will vary between specific</w:t>
            </w:r>
            <w:r>
              <w:rPr>
                <w:b/>
                <w:bCs/>
                <w:color w:val="FFFFFF" w:themeColor="background1"/>
              </w:rPr>
              <w:t xml:space="preserve"> roles.</w:t>
            </w:r>
          </w:p>
        </w:tc>
      </w:tr>
      <w:tr w:rsidR="001F3D52" w:rsidRPr="00464E89" w14:paraId="4EB9C756" w14:textId="77777777" w:rsidTr="000A6646">
        <w:tc>
          <w:tcPr>
            <w:tcW w:w="10988" w:type="dxa"/>
            <w:tcBorders>
              <w:bottom w:val="single" w:sz="4" w:space="0" w:color="000000" w:themeColor="text1"/>
            </w:tcBorders>
          </w:tcPr>
          <w:p w14:paraId="60F5CA61" w14:textId="77777777" w:rsidR="001F3D52" w:rsidRPr="006C49BD" w:rsidRDefault="001F3D52" w:rsidP="000A6646">
            <w:pPr>
              <w:spacing w:after="200" w:line="276" w:lineRule="auto"/>
              <w:contextualSpacing/>
              <w:rPr>
                <w:rFonts w:eastAsiaTheme="minorEastAsia"/>
                <w:b/>
                <w:lang w:eastAsia="en-GB"/>
              </w:rPr>
            </w:pPr>
            <w:r w:rsidRPr="006C49BD">
              <w:rPr>
                <w:rFonts w:eastAsiaTheme="minorEastAsia"/>
                <w:b/>
                <w:lang w:eastAsia="en-GB"/>
              </w:rPr>
              <w:t>Typical Work Activities</w:t>
            </w:r>
          </w:p>
          <w:p w14:paraId="5061D51C" w14:textId="77777777" w:rsidR="001F3D52" w:rsidRPr="00431EA2" w:rsidRDefault="001F3D52" w:rsidP="001F3D52">
            <w:pPr>
              <w:numPr>
                <w:ilvl w:val="0"/>
                <w:numId w:val="41"/>
              </w:numPr>
              <w:spacing w:after="200"/>
              <w:contextualSpacing/>
              <w:rPr>
                <w:rFonts w:eastAsiaTheme="minorEastAsia"/>
                <w:b/>
                <w:lang w:eastAsia="en-GB"/>
              </w:rPr>
            </w:pPr>
            <w:r w:rsidRPr="00431EA2">
              <w:rPr>
                <w:rFonts w:eastAsiaTheme="minorEastAsia"/>
                <w:lang w:eastAsia="en-GB"/>
              </w:rPr>
              <w:t>Responsible for implementing long term strategic development across a large/significant specialist or functional area</w:t>
            </w:r>
          </w:p>
          <w:p w14:paraId="54398643" w14:textId="77777777" w:rsidR="001F3D52" w:rsidRPr="00431EA2" w:rsidRDefault="001F3D52" w:rsidP="001F3D52">
            <w:pPr>
              <w:numPr>
                <w:ilvl w:val="0"/>
                <w:numId w:val="41"/>
              </w:numPr>
              <w:spacing w:after="200"/>
              <w:contextualSpacing/>
              <w:rPr>
                <w:rFonts w:eastAsiaTheme="minorEastAsia"/>
                <w:b/>
                <w:lang w:eastAsia="en-GB"/>
              </w:rPr>
            </w:pPr>
            <w:r w:rsidRPr="00431EA2">
              <w:rPr>
                <w:rFonts w:eastAsiaTheme="minorEastAsia"/>
                <w:lang w:eastAsia="en-GB"/>
              </w:rPr>
              <w:t>Apply broad and/or deep knowledge and experience to work area or field of expertise to provide guidance/advice to others, some of which might be multidisciplinary or Cross University in nature</w:t>
            </w:r>
          </w:p>
          <w:p w14:paraId="3DE0922E" w14:textId="77777777" w:rsidR="001F3D52" w:rsidRPr="00431EA2" w:rsidRDefault="001F3D52" w:rsidP="001F3D52">
            <w:pPr>
              <w:numPr>
                <w:ilvl w:val="0"/>
                <w:numId w:val="41"/>
              </w:numPr>
              <w:spacing w:after="200"/>
              <w:contextualSpacing/>
              <w:rPr>
                <w:rFonts w:eastAsiaTheme="minorEastAsia"/>
                <w:b/>
                <w:lang w:eastAsia="en-GB"/>
              </w:rPr>
            </w:pPr>
            <w:r w:rsidRPr="00431EA2">
              <w:rPr>
                <w:rFonts w:eastAsiaTheme="minorEastAsia"/>
                <w:lang w:eastAsia="en-GB"/>
              </w:rPr>
              <w:t xml:space="preserve">Anticipate service user needs/requests </w:t>
            </w:r>
          </w:p>
          <w:p w14:paraId="6B54C061" w14:textId="77777777" w:rsidR="001F3D52" w:rsidRPr="00431EA2" w:rsidRDefault="001F3D52" w:rsidP="001F3D52">
            <w:pPr>
              <w:numPr>
                <w:ilvl w:val="0"/>
                <w:numId w:val="41"/>
              </w:numPr>
              <w:spacing w:after="200"/>
              <w:contextualSpacing/>
              <w:rPr>
                <w:rFonts w:eastAsiaTheme="minorEastAsia"/>
                <w:b/>
                <w:lang w:eastAsia="en-GB"/>
              </w:rPr>
            </w:pPr>
            <w:r w:rsidRPr="00431EA2">
              <w:rPr>
                <w:rFonts w:eastAsiaTheme="minorEastAsia"/>
                <w:lang w:eastAsia="en-GB"/>
              </w:rPr>
              <w:t>Identify opportunities and facilitate change management</w:t>
            </w:r>
          </w:p>
          <w:p w14:paraId="2D6548FE" w14:textId="77777777" w:rsidR="001F3D52" w:rsidRPr="00431EA2" w:rsidRDefault="001F3D52" w:rsidP="001F3D52">
            <w:pPr>
              <w:numPr>
                <w:ilvl w:val="0"/>
                <w:numId w:val="41"/>
              </w:numPr>
              <w:spacing w:after="200"/>
              <w:contextualSpacing/>
              <w:rPr>
                <w:rFonts w:eastAsiaTheme="minorEastAsia"/>
                <w:b/>
                <w:lang w:eastAsia="en-GB"/>
              </w:rPr>
            </w:pPr>
            <w:r w:rsidRPr="00431EA2">
              <w:rPr>
                <w:rFonts w:eastAsiaTheme="minorEastAsia"/>
                <w:lang w:eastAsia="en-GB"/>
              </w:rPr>
              <w:t>Evaluate existing service provision, keeping abreast of feedback, legal changes and broader developments in the external market place to ensure appropriate solutions are proposed to maintain or enhance the quality of the service provided</w:t>
            </w:r>
          </w:p>
          <w:p w14:paraId="21AE0693" w14:textId="77777777" w:rsidR="001F3D52" w:rsidRPr="00431EA2" w:rsidRDefault="001F3D52" w:rsidP="001F3D52">
            <w:pPr>
              <w:numPr>
                <w:ilvl w:val="0"/>
                <w:numId w:val="41"/>
              </w:numPr>
              <w:spacing w:after="200"/>
              <w:contextualSpacing/>
              <w:rPr>
                <w:rFonts w:eastAsiaTheme="minorEastAsia"/>
                <w:b/>
                <w:lang w:eastAsia="en-GB"/>
              </w:rPr>
            </w:pPr>
            <w:r w:rsidRPr="00431EA2">
              <w:rPr>
                <w:rFonts w:eastAsiaTheme="minorEastAsia"/>
                <w:lang w:eastAsia="en-GB"/>
              </w:rPr>
              <w:t>Responsible for the service delivery of area of activity in respect of compliance with current and future unit objectives</w:t>
            </w:r>
          </w:p>
          <w:p w14:paraId="2C3F0820" w14:textId="77777777" w:rsidR="001F3D52" w:rsidRPr="00431EA2" w:rsidRDefault="001F3D52" w:rsidP="001F3D52">
            <w:pPr>
              <w:numPr>
                <w:ilvl w:val="0"/>
                <w:numId w:val="41"/>
              </w:numPr>
              <w:spacing w:after="200"/>
              <w:contextualSpacing/>
              <w:rPr>
                <w:rFonts w:eastAsiaTheme="minorEastAsia"/>
                <w:b/>
                <w:lang w:eastAsia="en-GB"/>
              </w:rPr>
            </w:pPr>
            <w:r w:rsidRPr="00431EA2">
              <w:rPr>
                <w:rFonts w:eastAsiaTheme="minorEastAsia"/>
                <w:lang w:eastAsia="en-GB"/>
              </w:rPr>
              <w:t>Keep up to date with developments in own field and with university developments.</w:t>
            </w:r>
          </w:p>
          <w:p w14:paraId="09277B7C" w14:textId="77777777" w:rsidR="001F3D52" w:rsidRDefault="001F3D52" w:rsidP="000A6646">
            <w:pPr>
              <w:ind w:left="720"/>
              <w:jc w:val="both"/>
              <w:rPr>
                <w:b/>
                <w:bCs/>
              </w:rPr>
            </w:pPr>
          </w:p>
          <w:p w14:paraId="4AB8FEF1" w14:textId="77777777" w:rsidR="001F3D52" w:rsidRPr="006C49BD" w:rsidRDefault="001F3D52" w:rsidP="000A6646">
            <w:pPr>
              <w:jc w:val="both"/>
              <w:rPr>
                <w:b/>
                <w:bCs/>
              </w:rPr>
            </w:pPr>
            <w:r w:rsidRPr="006C49BD">
              <w:rPr>
                <w:b/>
                <w:bCs/>
              </w:rPr>
              <w:t>Communication and Networking</w:t>
            </w:r>
          </w:p>
          <w:p w14:paraId="3619348D" w14:textId="77777777" w:rsidR="001F3D52" w:rsidRPr="00431EA2" w:rsidRDefault="001F3D52" w:rsidP="001F3D52">
            <w:pPr>
              <w:numPr>
                <w:ilvl w:val="0"/>
                <w:numId w:val="42"/>
              </w:numPr>
              <w:jc w:val="both"/>
              <w:rPr>
                <w:bCs/>
              </w:rPr>
            </w:pPr>
            <w:r w:rsidRPr="00431EA2">
              <w:rPr>
                <w:bCs/>
              </w:rPr>
              <w:t xml:space="preserve">Present technical, legal, regulatory or procedural information verbally and in writing to a </w:t>
            </w:r>
            <w:proofErr w:type="gramStart"/>
            <w:r w:rsidRPr="00431EA2">
              <w:rPr>
                <w:bCs/>
              </w:rPr>
              <w:t>wide ranging</w:t>
            </w:r>
            <w:proofErr w:type="gramEnd"/>
            <w:r w:rsidRPr="00431EA2">
              <w:rPr>
                <w:bCs/>
              </w:rPr>
              <w:t xml:space="preserve"> audience</w:t>
            </w:r>
          </w:p>
          <w:p w14:paraId="0001C644" w14:textId="77777777" w:rsidR="001F3D52" w:rsidRPr="00431EA2" w:rsidRDefault="001F3D52" w:rsidP="001F3D52">
            <w:pPr>
              <w:numPr>
                <w:ilvl w:val="0"/>
                <w:numId w:val="42"/>
              </w:numPr>
              <w:jc w:val="both"/>
              <w:rPr>
                <w:bCs/>
              </w:rPr>
            </w:pPr>
            <w:r w:rsidRPr="00431EA2">
              <w:rPr>
                <w:bCs/>
              </w:rPr>
              <w:t xml:space="preserve">Will regularly communicate (verbally and in writing) complex information to a wide range of people across and out with the University  </w:t>
            </w:r>
          </w:p>
          <w:p w14:paraId="5F1FC54A" w14:textId="77777777" w:rsidR="001F3D52" w:rsidRPr="00431EA2" w:rsidRDefault="001F3D52" w:rsidP="001F3D52">
            <w:pPr>
              <w:numPr>
                <w:ilvl w:val="0"/>
                <w:numId w:val="42"/>
              </w:numPr>
              <w:jc w:val="both"/>
              <w:rPr>
                <w:bCs/>
              </w:rPr>
            </w:pPr>
            <w:r w:rsidRPr="00431EA2">
              <w:rPr>
                <w:bCs/>
              </w:rPr>
              <w:t>Prepare and present complex reports and business cases externally and to Senior Management within the University</w:t>
            </w:r>
          </w:p>
          <w:p w14:paraId="60E096A0" w14:textId="77777777" w:rsidR="001F3D52" w:rsidRPr="00431EA2" w:rsidRDefault="001F3D52" w:rsidP="001F3D52">
            <w:pPr>
              <w:numPr>
                <w:ilvl w:val="0"/>
                <w:numId w:val="42"/>
              </w:numPr>
              <w:jc w:val="both"/>
              <w:rPr>
                <w:bCs/>
              </w:rPr>
            </w:pPr>
            <w:r w:rsidRPr="00431EA2">
              <w:rPr>
                <w:bCs/>
              </w:rPr>
              <w:t>Deliver briefings internally and out with the University</w:t>
            </w:r>
          </w:p>
          <w:p w14:paraId="22FF71A9" w14:textId="77777777" w:rsidR="001F3D52" w:rsidRPr="00431EA2" w:rsidRDefault="001F3D52" w:rsidP="001F3D52">
            <w:pPr>
              <w:numPr>
                <w:ilvl w:val="0"/>
                <w:numId w:val="42"/>
              </w:numPr>
              <w:jc w:val="both"/>
              <w:rPr>
                <w:bCs/>
              </w:rPr>
            </w:pPr>
            <w:r w:rsidRPr="00431EA2">
              <w:rPr>
                <w:bCs/>
              </w:rPr>
              <w:t>Influence thinking and the strategic direction of the function</w:t>
            </w:r>
          </w:p>
          <w:p w14:paraId="3CB82BB3" w14:textId="77777777" w:rsidR="001F3D52" w:rsidRPr="00431EA2" w:rsidRDefault="001F3D52" w:rsidP="001F3D52">
            <w:pPr>
              <w:numPr>
                <w:ilvl w:val="0"/>
                <w:numId w:val="42"/>
              </w:numPr>
              <w:jc w:val="both"/>
              <w:rPr>
                <w:bCs/>
              </w:rPr>
            </w:pPr>
            <w:r w:rsidRPr="00431EA2">
              <w:rPr>
                <w:bCs/>
              </w:rPr>
              <w:t xml:space="preserve">Make presentations to mixed interest groups, influencing others' thinking </w:t>
            </w:r>
          </w:p>
          <w:p w14:paraId="00713A90" w14:textId="77777777" w:rsidR="001F3D52" w:rsidRPr="00431EA2" w:rsidRDefault="001F3D52" w:rsidP="001F3D52">
            <w:pPr>
              <w:numPr>
                <w:ilvl w:val="0"/>
                <w:numId w:val="42"/>
              </w:numPr>
              <w:jc w:val="both"/>
              <w:rPr>
                <w:bCs/>
              </w:rPr>
            </w:pPr>
            <w:r w:rsidRPr="00431EA2">
              <w:rPr>
                <w:bCs/>
              </w:rPr>
              <w:t>Negotiate with internal and/or external suppliers and agencies</w:t>
            </w:r>
          </w:p>
          <w:p w14:paraId="12E05333" w14:textId="77777777" w:rsidR="001F3D52" w:rsidRPr="00431EA2" w:rsidRDefault="001F3D52" w:rsidP="001F3D52">
            <w:pPr>
              <w:numPr>
                <w:ilvl w:val="0"/>
                <w:numId w:val="42"/>
              </w:numPr>
              <w:jc w:val="both"/>
              <w:rPr>
                <w:bCs/>
              </w:rPr>
            </w:pPr>
            <w:r w:rsidRPr="00431EA2">
              <w:rPr>
                <w:bCs/>
              </w:rPr>
              <w:lastRenderedPageBreak/>
              <w:t>Prepare and present complex reports to senior staff/external bodies</w:t>
            </w:r>
          </w:p>
          <w:p w14:paraId="42E47770" w14:textId="77777777" w:rsidR="001F3D52" w:rsidRPr="00431EA2" w:rsidRDefault="001F3D52" w:rsidP="001F3D52">
            <w:pPr>
              <w:numPr>
                <w:ilvl w:val="0"/>
                <w:numId w:val="42"/>
              </w:numPr>
              <w:jc w:val="both"/>
              <w:rPr>
                <w:bCs/>
              </w:rPr>
            </w:pPr>
            <w:r w:rsidRPr="00431EA2">
              <w:rPr>
                <w:bCs/>
              </w:rPr>
              <w:t>Write major policy documents</w:t>
            </w:r>
          </w:p>
          <w:p w14:paraId="51C6D399" w14:textId="77777777" w:rsidR="001F3D52" w:rsidRPr="00431EA2" w:rsidRDefault="001F3D52" w:rsidP="001F3D52">
            <w:pPr>
              <w:numPr>
                <w:ilvl w:val="0"/>
                <w:numId w:val="42"/>
              </w:numPr>
              <w:jc w:val="both"/>
              <w:rPr>
                <w:bCs/>
              </w:rPr>
            </w:pPr>
            <w:r w:rsidRPr="00431EA2">
              <w:rPr>
                <w:bCs/>
              </w:rPr>
              <w:t>Regularly required to liaise at senior levels with internal/external contacts in order to influence decision making</w:t>
            </w:r>
          </w:p>
          <w:p w14:paraId="53B076E3" w14:textId="77777777" w:rsidR="001F3D52" w:rsidRPr="00431EA2" w:rsidRDefault="001F3D52" w:rsidP="001F3D52">
            <w:pPr>
              <w:numPr>
                <w:ilvl w:val="0"/>
                <w:numId w:val="42"/>
              </w:numPr>
              <w:jc w:val="both"/>
              <w:rPr>
                <w:bCs/>
              </w:rPr>
            </w:pPr>
            <w:r w:rsidRPr="00431EA2">
              <w:rPr>
                <w:bCs/>
              </w:rPr>
              <w:t>May be required to chair University committees.</w:t>
            </w:r>
          </w:p>
          <w:p w14:paraId="33CDC84B" w14:textId="77777777" w:rsidR="001F3D52" w:rsidRDefault="001F3D52" w:rsidP="000A6646">
            <w:pPr>
              <w:ind w:left="720"/>
              <w:jc w:val="both"/>
              <w:rPr>
                <w:bCs/>
              </w:rPr>
            </w:pPr>
          </w:p>
          <w:p w14:paraId="7889B950" w14:textId="77777777" w:rsidR="001F3D52" w:rsidRPr="006C49BD" w:rsidRDefault="001F3D52" w:rsidP="000A6646">
            <w:pPr>
              <w:jc w:val="both"/>
              <w:rPr>
                <w:b/>
                <w:bCs/>
              </w:rPr>
            </w:pPr>
            <w:r>
              <w:rPr>
                <w:b/>
                <w:bCs/>
              </w:rPr>
              <w:t xml:space="preserve">Strategic </w:t>
            </w:r>
            <w:r w:rsidRPr="006C49BD">
              <w:rPr>
                <w:b/>
                <w:bCs/>
              </w:rPr>
              <w:t>Planning and Organising</w:t>
            </w:r>
          </w:p>
          <w:p w14:paraId="56972A9F" w14:textId="77777777" w:rsidR="001F3D52" w:rsidRPr="00431EA2" w:rsidRDefault="001F3D52" w:rsidP="001F3D52">
            <w:pPr>
              <w:numPr>
                <w:ilvl w:val="0"/>
                <w:numId w:val="43"/>
              </w:numPr>
              <w:jc w:val="both"/>
              <w:rPr>
                <w:bCs/>
              </w:rPr>
            </w:pPr>
            <w:r w:rsidRPr="00431EA2">
              <w:rPr>
                <w:bCs/>
              </w:rPr>
              <w:t xml:space="preserve">Shape strategic direction of own area of activity, planning and organising activities of others considering immediate and </w:t>
            </w:r>
            <w:proofErr w:type="gramStart"/>
            <w:r w:rsidRPr="00431EA2">
              <w:rPr>
                <w:bCs/>
              </w:rPr>
              <w:t>longer term</w:t>
            </w:r>
            <w:proofErr w:type="gramEnd"/>
            <w:r w:rsidRPr="00431EA2">
              <w:rPr>
                <w:bCs/>
              </w:rPr>
              <w:t xml:space="preserve"> implications</w:t>
            </w:r>
          </w:p>
          <w:p w14:paraId="004AF9A5" w14:textId="77777777" w:rsidR="001F3D52" w:rsidRPr="00431EA2" w:rsidRDefault="001F3D52" w:rsidP="001F3D52">
            <w:pPr>
              <w:numPr>
                <w:ilvl w:val="0"/>
                <w:numId w:val="43"/>
              </w:numPr>
              <w:jc w:val="both"/>
              <w:rPr>
                <w:bCs/>
              </w:rPr>
            </w:pPr>
            <w:r w:rsidRPr="00431EA2">
              <w:rPr>
                <w:bCs/>
              </w:rPr>
              <w:t>Key participant in operational planning process, to support strategic direction</w:t>
            </w:r>
          </w:p>
          <w:p w14:paraId="5757E749" w14:textId="77777777" w:rsidR="001F3D52" w:rsidRPr="00431EA2" w:rsidRDefault="001F3D52" w:rsidP="001F3D52">
            <w:pPr>
              <w:numPr>
                <w:ilvl w:val="0"/>
                <w:numId w:val="43"/>
              </w:numPr>
              <w:jc w:val="both"/>
              <w:rPr>
                <w:bCs/>
              </w:rPr>
            </w:pPr>
            <w:r w:rsidRPr="00431EA2">
              <w:rPr>
                <w:bCs/>
              </w:rPr>
              <w:t>Oversee a number of areas of work/projects to ensure each is managed and delivered on time and to budget</w:t>
            </w:r>
          </w:p>
          <w:p w14:paraId="6250CC23" w14:textId="77777777" w:rsidR="001F3D52" w:rsidRPr="00431EA2" w:rsidRDefault="001F3D52" w:rsidP="001F3D52">
            <w:pPr>
              <w:numPr>
                <w:ilvl w:val="0"/>
                <w:numId w:val="43"/>
              </w:numPr>
              <w:jc w:val="both"/>
              <w:rPr>
                <w:bCs/>
              </w:rPr>
            </w:pPr>
            <w:r w:rsidRPr="00431EA2">
              <w:rPr>
                <w:bCs/>
              </w:rPr>
              <w:t>Enable appropriate and timely action to be taken, and for key results and implications to be discussed with senior colleagues across the University</w:t>
            </w:r>
          </w:p>
          <w:p w14:paraId="50B4432A" w14:textId="77777777" w:rsidR="001F3D52" w:rsidRPr="00431EA2" w:rsidRDefault="001F3D52" w:rsidP="001F3D52">
            <w:pPr>
              <w:numPr>
                <w:ilvl w:val="0"/>
                <w:numId w:val="43"/>
              </w:numPr>
              <w:jc w:val="both"/>
              <w:rPr>
                <w:bCs/>
              </w:rPr>
            </w:pPr>
            <w:r w:rsidRPr="00431EA2">
              <w:rPr>
                <w:bCs/>
              </w:rPr>
              <w:t xml:space="preserve">Input to the </w:t>
            </w:r>
            <w:proofErr w:type="gramStart"/>
            <w:r w:rsidRPr="00431EA2">
              <w:rPr>
                <w:bCs/>
              </w:rPr>
              <w:t>long term</w:t>
            </w:r>
            <w:proofErr w:type="gramEnd"/>
            <w:r w:rsidRPr="00431EA2">
              <w:rPr>
                <w:bCs/>
              </w:rPr>
              <w:t xml:space="preserve"> strategic plans of the Department/Unit.</w:t>
            </w:r>
          </w:p>
          <w:p w14:paraId="2E81840A" w14:textId="77777777" w:rsidR="001F3D52" w:rsidRDefault="001F3D52" w:rsidP="000A6646">
            <w:pPr>
              <w:jc w:val="both"/>
              <w:rPr>
                <w:bCs/>
              </w:rPr>
            </w:pPr>
            <w:r w:rsidRPr="000503B6">
              <w:rPr>
                <w:bCs/>
              </w:rPr>
              <w:t xml:space="preserve"> </w:t>
            </w:r>
          </w:p>
          <w:p w14:paraId="39B34F0C" w14:textId="77777777" w:rsidR="001F3D52" w:rsidRPr="006C49BD" w:rsidRDefault="001F3D52" w:rsidP="000A6646">
            <w:pPr>
              <w:jc w:val="both"/>
              <w:rPr>
                <w:b/>
                <w:bCs/>
              </w:rPr>
            </w:pPr>
            <w:r w:rsidRPr="006C49BD">
              <w:rPr>
                <w:b/>
                <w:bCs/>
              </w:rPr>
              <w:t>Resource Management (People, Finance)</w:t>
            </w:r>
          </w:p>
          <w:p w14:paraId="2EEC49EA" w14:textId="77777777" w:rsidR="001F3D52" w:rsidRPr="00431EA2" w:rsidRDefault="001F3D52" w:rsidP="001F3D52">
            <w:pPr>
              <w:numPr>
                <w:ilvl w:val="0"/>
                <w:numId w:val="48"/>
              </w:numPr>
              <w:spacing w:after="200" w:line="276" w:lineRule="auto"/>
              <w:contextualSpacing/>
              <w:rPr>
                <w:rFonts w:eastAsiaTheme="minorEastAsia"/>
                <w:lang w:eastAsia="en-GB"/>
              </w:rPr>
            </w:pPr>
            <w:r w:rsidRPr="00431EA2">
              <w:rPr>
                <w:rFonts w:eastAsiaTheme="minorEastAsia"/>
                <w:lang w:eastAsia="en-GB"/>
              </w:rPr>
              <w:t>Manage budgets for the Department/Unit</w:t>
            </w:r>
          </w:p>
          <w:p w14:paraId="39DC6595" w14:textId="77777777" w:rsidR="001F3D52" w:rsidRPr="00431EA2" w:rsidRDefault="001F3D52" w:rsidP="001F3D52">
            <w:pPr>
              <w:numPr>
                <w:ilvl w:val="0"/>
                <w:numId w:val="48"/>
              </w:numPr>
              <w:spacing w:after="200" w:line="276" w:lineRule="auto"/>
              <w:contextualSpacing/>
              <w:rPr>
                <w:rFonts w:eastAsiaTheme="minorEastAsia"/>
                <w:lang w:eastAsia="en-GB"/>
              </w:rPr>
            </w:pPr>
            <w:r w:rsidRPr="00431EA2">
              <w:rPr>
                <w:rFonts w:eastAsiaTheme="minorEastAsia"/>
                <w:lang w:eastAsia="en-GB"/>
              </w:rPr>
              <w:t>Utilise/manage allocated budget/resources effectively and flexibly and control all related expenditure</w:t>
            </w:r>
          </w:p>
          <w:p w14:paraId="5731DB38" w14:textId="77777777" w:rsidR="001F3D52" w:rsidRPr="00431EA2" w:rsidRDefault="001F3D52" w:rsidP="001F3D52">
            <w:pPr>
              <w:numPr>
                <w:ilvl w:val="0"/>
                <w:numId w:val="48"/>
              </w:numPr>
              <w:spacing w:after="200" w:line="276" w:lineRule="auto"/>
              <w:contextualSpacing/>
              <w:rPr>
                <w:rFonts w:eastAsiaTheme="minorEastAsia"/>
                <w:lang w:eastAsia="en-GB"/>
              </w:rPr>
            </w:pPr>
            <w:r w:rsidRPr="00431EA2">
              <w:rPr>
                <w:rFonts w:eastAsiaTheme="minorEastAsia"/>
                <w:lang w:eastAsia="en-GB"/>
              </w:rPr>
              <w:t>Advise and plan for future resource</w:t>
            </w:r>
          </w:p>
          <w:p w14:paraId="2EB3E83C" w14:textId="77777777" w:rsidR="001F3D52" w:rsidRPr="00431EA2" w:rsidRDefault="001F3D52" w:rsidP="001F3D52">
            <w:pPr>
              <w:numPr>
                <w:ilvl w:val="0"/>
                <w:numId w:val="48"/>
              </w:numPr>
              <w:spacing w:after="200" w:line="276" w:lineRule="auto"/>
              <w:contextualSpacing/>
              <w:rPr>
                <w:rFonts w:eastAsiaTheme="minorEastAsia"/>
                <w:lang w:eastAsia="en-GB"/>
              </w:rPr>
            </w:pPr>
            <w:r w:rsidRPr="00431EA2">
              <w:rPr>
                <w:rFonts w:eastAsiaTheme="minorEastAsia"/>
                <w:lang w:eastAsia="en-GB"/>
              </w:rPr>
              <w:t>Contribute to planning and budgetary statements and delivery of service within budgetary constraints</w:t>
            </w:r>
          </w:p>
          <w:p w14:paraId="46E1070F" w14:textId="77777777" w:rsidR="001F3D52" w:rsidRPr="00431EA2" w:rsidRDefault="001F3D52" w:rsidP="001F3D52">
            <w:pPr>
              <w:numPr>
                <w:ilvl w:val="0"/>
                <w:numId w:val="48"/>
              </w:numPr>
              <w:spacing w:after="200" w:line="276" w:lineRule="auto"/>
              <w:contextualSpacing/>
              <w:rPr>
                <w:rFonts w:eastAsiaTheme="minorEastAsia"/>
                <w:lang w:eastAsia="en-GB"/>
              </w:rPr>
            </w:pPr>
            <w:r w:rsidRPr="00431EA2">
              <w:rPr>
                <w:rFonts w:eastAsiaTheme="minorEastAsia"/>
                <w:lang w:eastAsia="en-GB"/>
              </w:rPr>
              <w:t>Significant effect on budget spends, e.g. large expenditure or project management responsibility</w:t>
            </w:r>
          </w:p>
          <w:p w14:paraId="41D8AC4E" w14:textId="77777777" w:rsidR="001F3D52" w:rsidRPr="00431EA2" w:rsidRDefault="001F3D52" w:rsidP="000A6646">
            <w:pPr>
              <w:spacing w:after="200" w:line="276" w:lineRule="auto"/>
              <w:rPr>
                <w:rFonts w:eastAsiaTheme="minorEastAsia"/>
                <w:lang w:eastAsia="en-GB"/>
              </w:rPr>
            </w:pPr>
            <w:r w:rsidRPr="00431EA2">
              <w:rPr>
                <w:rFonts w:eastAsiaTheme="minorEastAsia"/>
                <w:lang w:eastAsia="en-GB"/>
              </w:rPr>
              <w:t>In a people management role:</w:t>
            </w:r>
          </w:p>
          <w:p w14:paraId="30570EB8" w14:textId="77777777" w:rsidR="001F3D52" w:rsidRPr="00431EA2" w:rsidRDefault="001F3D52" w:rsidP="001F3D52">
            <w:pPr>
              <w:numPr>
                <w:ilvl w:val="0"/>
                <w:numId w:val="48"/>
              </w:numPr>
              <w:spacing w:after="200" w:line="276" w:lineRule="auto"/>
              <w:contextualSpacing/>
              <w:rPr>
                <w:rFonts w:eastAsiaTheme="minorEastAsia"/>
                <w:lang w:eastAsia="en-GB"/>
              </w:rPr>
            </w:pPr>
            <w:r w:rsidRPr="00431EA2">
              <w:rPr>
                <w:rFonts w:eastAsiaTheme="minorEastAsia"/>
                <w:lang w:eastAsia="en-GB"/>
              </w:rPr>
              <w:t>Lead and manage others (directly or indirectly) to ensure that all relevant objectives are met, including responsibility for and/ or contribution to, recruiting, monitoring and supporting the performance management, mentoring and development of team members to ensure that individual contributions are maximised</w:t>
            </w:r>
            <w:r>
              <w:rPr>
                <w:rFonts w:eastAsiaTheme="minorEastAsia"/>
                <w:lang w:eastAsia="en-GB"/>
              </w:rPr>
              <w:t xml:space="preserve"> </w:t>
            </w:r>
            <w:r>
              <w:t>in line with the GCU Leadership/Management Accountabilities.</w:t>
            </w:r>
          </w:p>
          <w:p w14:paraId="16DC6F47" w14:textId="77777777" w:rsidR="001F3D52" w:rsidRPr="00431EA2" w:rsidRDefault="001F3D52" w:rsidP="001F3D52">
            <w:pPr>
              <w:numPr>
                <w:ilvl w:val="0"/>
                <w:numId w:val="48"/>
              </w:numPr>
              <w:spacing w:after="200" w:line="276" w:lineRule="auto"/>
              <w:contextualSpacing/>
              <w:rPr>
                <w:rFonts w:eastAsiaTheme="minorEastAsia"/>
                <w:lang w:eastAsia="en-GB"/>
              </w:rPr>
            </w:pPr>
            <w:r w:rsidRPr="00431EA2">
              <w:rPr>
                <w:rFonts w:eastAsiaTheme="minorEastAsia"/>
                <w:lang w:eastAsia="en-GB"/>
              </w:rPr>
              <w:t>Delegate operational responsibility to other managers for part of the service.</w:t>
            </w:r>
          </w:p>
          <w:p w14:paraId="21A5C6BE" w14:textId="77777777" w:rsidR="001F3D52" w:rsidRPr="00431EA2" w:rsidRDefault="001F3D52" w:rsidP="000A6646">
            <w:pPr>
              <w:spacing w:after="200" w:line="276" w:lineRule="auto"/>
              <w:rPr>
                <w:rFonts w:eastAsiaTheme="minorEastAsia"/>
                <w:lang w:eastAsia="en-GB"/>
              </w:rPr>
            </w:pPr>
            <w:r w:rsidRPr="00431EA2">
              <w:rPr>
                <w:rFonts w:eastAsiaTheme="minorEastAsia"/>
                <w:lang w:eastAsia="en-GB"/>
              </w:rPr>
              <w:t>In an individual contributor role:</w:t>
            </w:r>
          </w:p>
          <w:p w14:paraId="6FC63998" w14:textId="77777777" w:rsidR="001F3D52" w:rsidRPr="00431EA2" w:rsidRDefault="001F3D52" w:rsidP="001F3D52">
            <w:pPr>
              <w:numPr>
                <w:ilvl w:val="0"/>
                <w:numId w:val="48"/>
              </w:numPr>
              <w:spacing w:after="200" w:line="276" w:lineRule="auto"/>
              <w:contextualSpacing/>
              <w:rPr>
                <w:rFonts w:eastAsiaTheme="minorEastAsia"/>
                <w:lang w:eastAsia="en-GB"/>
              </w:rPr>
            </w:pPr>
            <w:r w:rsidRPr="00431EA2">
              <w:rPr>
                <w:rFonts w:eastAsiaTheme="minorEastAsia"/>
                <w:lang w:eastAsia="en-GB"/>
              </w:rPr>
              <w:t>responsible for organising one's own specialist or professional work and advice, to meet departmental objectives.</w:t>
            </w:r>
          </w:p>
          <w:p w14:paraId="229C5C81" w14:textId="77777777" w:rsidR="001F3D52" w:rsidRDefault="001F3D52" w:rsidP="000A6646">
            <w:pPr>
              <w:jc w:val="both"/>
              <w:rPr>
                <w:bCs/>
              </w:rPr>
            </w:pPr>
            <w:r w:rsidRPr="000503B6">
              <w:rPr>
                <w:bCs/>
              </w:rPr>
              <w:t xml:space="preserve"> </w:t>
            </w:r>
          </w:p>
          <w:p w14:paraId="63958412" w14:textId="77777777" w:rsidR="001F3D52" w:rsidRPr="00F0408A" w:rsidRDefault="001F3D52" w:rsidP="000A6646">
            <w:pPr>
              <w:jc w:val="both"/>
              <w:rPr>
                <w:b/>
                <w:bCs/>
              </w:rPr>
            </w:pPr>
            <w:r w:rsidRPr="00F0408A">
              <w:rPr>
                <w:b/>
                <w:bCs/>
              </w:rPr>
              <w:t>Stakeholder Management</w:t>
            </w:r>
          </w:p>
          <w:p w14:paraId="79F8A41E" w14:textId="77777777" w:rsidR="001F3D52" w:rsidRPr="00431EA2" w:rsidRDefault="001F3D52" w:rsidP="001F3D52">
            <w:pPr>
              <w:numPr>
                <w:ilvl w:val="0"/>
                <w:numId w:val="47"/>
              </w:numPr>
              <w:ind w:left="714" w:hanging="357"/>
              <w:jc w:val="both"/>
              <w:rPr>
                <w:bCs/>
              </w:rPr>
            </w:pPr>
            <w:r w:rsidRPr="00431EA2">
              <w:rPr>
                <w:bCs/>
              </w:rPr>
              <w:t>Advise at senior levels within the organisation (e.g. VC, Pro VC, Deans, Directors, University Committees)</w:t>
            </w:r>
          </w:p>
          <w:p w14:paraId="52BCFD39" w14:textId="77777777" w:rsidR="001F3D52" w:rsidRPr="00431EA2" w:rsidRDefault="001F3D52" w:rsidP="001F3D52">
            <w:pPr>
              <w:numPr>
                <w:ilvl w:val="0"/>
                <w:numId w:val="47"/>
              </w:numPr>
              <w:ind w:left="714" w:hanging="357"/>
              <w:jc w:val="both"/>
              <w:rPr>
                <w:bCs/>
              </w:rPr>
            </w:pPr>
            <w:r w:rsidRPr="00431EA2">
              <w:rPr>
                <w:bCs/>
              </w:rPr>
              <w:t>Liaise with and influence key service users to establish and implement strategic service requirements and priorities</w:t>
            </w:r>
          </w:p>
          <w:p w14:paraId="374B43F5" w14:textId="77777777" w:rsidR="001F3D52" w:rsidRPr="00431EA2" w:rsidRDefault="001F3D52" w:rsidP="001F3D52">
            <w:pPr>
              <w:numPr>
                <w:ilvl w:val="0"/>
                <w:numId w:val="47"/>
              </w:numPr>
              <w:ind w:left="714" w:hanging="357"/>
              <w:jc w:val="both"/>
              <w:rPr>
                <w:bCs/>
              </w:rPr>
            </w:pPr>
            <w:r w:rsidRPr="00431EA2">
              <w:rPr>
                <w:bCs/>
              </w:rPr>
              <w:t>Lead internal and external networks of fellow managers/professionals to represent and promote own work area/activity and to influence future thinking and direction both within the University and through external bodies</w:t>
            </w:r>
          </w:p>
          <w:p w14:paraId="5D7AD615" w14:textId="77777777" w:rsidR="001F3D52" w:rsidRPr="00431EA2" w:rsidRDefault="001F3D52" w:rsidP="001F3D52">
            <w:pPr>
              <w:numPr>
                <w:ilvl w:val="0"/>
                <w:numId w:val="47"/>
              </w:numPr>
              <w:ind w:left="714" w:hanging="357"/>
              <w:jc w:val="both"/>
              <w:rPr>
                <w:bCs/>
              </w:rPr>
            </w:pPr>
            <w:r w:rsidRPr="00431EA2">
              <w:rPr>
                <w:bCs/>
              </w:rPr>
              <w:t>Chair internal and/or external committees and networks.</w:t>
            </w:r>
          </w:p>
          <w:p w14:paraId="4C73D9CA" w14:textId="77777777" w:rsidR="001F3D52" w:rsidRDefault="001F3D52" w:rsidP="000A6646">
            <w:pPr>
              <w:jc w:val="both"/>
              <w:rPr>
                <w:bCs/>
              </w:rPr>
            </w:pPr>
            <w:r w:rsidRPr="000503B6">
              <w:rPr>
                <w:bCs/>
              </w:rPr>
              <w:t xml:space="preserve"> </w:t>
            </w:r>
          </w:p>
          <w:p w14:paraId="13770562" w14:textId="77777777" w:rsidR="001F3D52" w:rsidRPr="006C49BD" w:rsidRDefault="001F3D52" w:rsidP="000A6646">
            <w:pPr>
              <w:jc w:val="both"/>
              <w:rPr>
                <w:b/>
                <w:bCs/>
              </w:rPr>
            </w:pPr>
            <w:r>
              <w:rPr>
                <w:b/>
                <w:bCs/>
              </w:rPr>
              <w:t xml:space="preserve">Strategic </w:t>
            </w:r>
            <w:r w:rsidRPr="006C49BD">
              <w:rPr>
                <w:b/>
                <w:bCs/>
              </w:rPr>
              <w:t>Analysis, Reporting and Documentation</w:t>
            </w:r>
          </w:p>
          <w:p w14:paraId="581642C3" w14:textId="77777777" w:rsidR="001F3D52" w:rsidRPr="00431EA2" w:rsidRDefault="001F3D52" w:rsidP="001F3D52">
            <w:pPr>
              <w:numPr>
                <w:ilvl w:val="0"/>
                <w:numId w:val="44"/>
              </w:numPr>
              <w:jc w:val="both"/>
              <w:rPr>
                <w:bCs/>
              </w:rPr>
            </w:pPr>
            <w:r w:rsidRPr="00431EA2">
              <w:rPr>
                <w:bCs/>
              </w:rPr>
              <w:t xml:space="preserve">Identify and assess the </w:t>
            </w:r>
            <w:proofErr w:type="gramStart"/>
            <w:r w:rsidRPr="00431EA2">
              <w:rPr>
                <w:bCs/>
              </w:rPr>
              <w:t>often complex</w:t>
            </w:r>
            <w:proofErr w:type="gramEnd"/>
            <w:r w:rsidRPr="00431EA2">
              <w:rPr>
                <w:bCs/>
              </w:rPr>
              <w:t xml:space="preserve"> information and data needs of the role and manage the collection, use and presentation of the data</w:t>
            </w:r>
          </w:p>
          <w:p w14:paraId="690C1B96" w14:textId="77777777" w:rsidR="001F3D52" w:rsidRPr="00431EA2" w:rsidRDefault="001F3D52" w:rsidP="001F3D52">
            <w:pPr>
              <w:numPr>
                <w:ilvl w:val="0"/>
                <w:numId w:val="44"/>
              </w:numPr>
              <w:jc w:val="both"/>
              <w:rPr>
                <w:bCs/>
              </w:rPr>
            </w:pPr>
            <w:r w:rsidRPr="00431EA2">
              <w:rPr>
                <w:bCs/>
              </w:rPr>
              <w:lastRenderedPageBreak/>
              <w:t>Required to investigate and analyse complex data/information, draw conclusions and make informed decisions/recommendations</w:t>
            </w:r>
          </w:p>
          <w:p w14:paraId="108B4726" w14:textId="77777777" w:rsidR="001F3D52" w:rsidRPr="00431EA2" w:rsidRDefault="001F3D52" w:rsidP="001F3D52">
            <w:pPr>
              <w:numPr>
                <w:ilvl w:val="0"/>
                <w:numId w:val="44"/>
              </w:numPr>
              <w:jc w:val="both"/>
              <w:rPr>
                <w:bCs/>
              </w:rPr>
            </w:pPr>
            <w:r w:rsidRPr="00431EA2">
              <w:rPr>
                <w:bCs/>
              </w:rPr>
              <w:t>Identify and highlight patterns and trends/opportunities and threats within own area of responsibility to enable timely and appropriate action to be taken</w:t>
            </w:r>
          </w:p>
          <w:p w14:paraId="4A3547BC" w14:textId="77777777" w:rsidR="001F3D52" w:rsidRPr="00431EA2" w:rsidRDefault="001F3D52" w:rsidP="001F3D52">
            <w:pPr>
              <w:numPr>
                <w:ilvl w:val="0"/>
                <w:numId w:val="44"/>
              </w:numPr>
              <w:jc w:val="both"/>
              <w:rPr>
                <w:bCs/>
              </w:rPr>
            </w:pPr>
            <w:r w:rsidRPr="00431EA2">
              <w:rPr>
                <w:bCs/>
              </w:rPr>
              <w:t>Conduct enquiries/carry out research into complex complaints/issues, sourcing additional related information to allow informed decisions to be made</w:t>
            </w:r>
          </w:p>
          <w:p w14:paraId="790DC359" w14:textId="77777777" w:rsidR="001F3D52" w:rsidRPr="00431EA2" w:rsidRDefault="001F3D52" w:rsidP="001F3D52">
            <w:pPr>
              <w:numPr>
                <w:ilvl w:val="0"/>
                <w:numId w:val="44"/>
              </w:numPr>
              <w:jc w:val="both"/>
              <w:rPr>
                <w:bCs/>
              </w:rPr>
            </w:pPr>
            <w:r w:rsidRPr="00431EA2">
              <w:rPr>
                <w:bCs/>
              </w:rPr>
              <w:t>Investigate the development of new, more effective methods/ways of work, providing recommendations to senior management</w:t>
            </w:r>
          </w:p>
          <w:p w14:paraId="200C152F" w14:textId="77777777" w:rsidR="001F3D52" w:rsidRPr="00431EA2" w:rsidRDefault="001F3D52" w:rsidP="001F3D52">
            <w:pPr>
              <w:numPr>
                <w:ilvl w:val="0"/>
                <w:numId w:val="44"/>
              </w:numPr>
              <w:jc w:val="both"/>
              <w:rPr>
                <w:bCs/>
              </w:rPr>
            </w:pPr>
            <w:r w:rsidRPr="00431EA2">
              <w:rPr>
                <w:bCs/>
              </w:rPr>
              <w:t>Lead research/project work activities that will involve collaborative work across functions.</w:t>
            </w:r>
          </w:p>
          <w:p w14:paraId="0A957CA0" w14:textId="77777777" w:rsidR="001F3D52" w:rsidRPr="006C49BD" w:rsidRDefault="001F3D52" w:rsidP="000A6646">
            <w:pPr>
              <w:jc w:val="both"/>
              <w:rPr>
                <w:bCs/>
              </w:rPr>
            </w:pPr>
            <w:r w:rsidRPr="000503B6">
              <w:rPr>
                <w:bCs/>
              </w:rPr>
              <w:t xml:space="preserve"> </w:t>
            </w:r>
          </w:p>
          <w:p w14:paraId="23DAC3B8" w14:textId="77777777" w:rsidR="001F3D52" w:rsidRPr="006C49BD" w:rsidRDefault="001F3D52" w:rsidP="000A6646">
            <w:pPr>
              <w:jc w:val="both"/>
              <w:rPr>
                <w:b/>
                <w:bCs/>
              </w:rPr>
            </w:pPr>
            <w:r w:rsidRPr="006C49BD">
              <w:rPr>
                <w:b/>
                <w:bCs/>
              </w:rPr>
              <w:t>Management of Work Environment</w:t>
            </w:r>
          </w:p>
          <w:p w14:paraId="1A932929" w14:textId="77777777" w:rsidR="001F3D52" w:rsidRPr="00431EA2" w:rsidRDefault="001F3D52" w:rsidP="001F3D52">
            <w:pPr>
              <w:numPr>
                <w:ilvl w:val="0"/>
                <w:numId w:val="45"/>
              </w:numPr>
              <w:jc w:val="both"/>
              <w:rPr>
                <w:bCs/>
              </w:rPr>
            </w:pPr>
            <w:r w:rsidRPr="00431EA2">
              <w:rPr>
                <w:bCs/>
              </w:rPr>
              <w:t>Understanding of appropriate health and safety regulations and procedures, ensuring compliance with appropriate legal standards within own area of responsibility</w:t>
            </w:r>
          </w:p>
          <w:p w14:paraId="1A9ED008" w14:textId="77777777" w:rsidR="001F3D52" w:rsidRPr="00431EA2" w:rsidRDefault="001F3D52" w:rsidP="001F3D52">
            <w:pPr>
              <w:numPr>
                <w:ilvl w:val="0"/>
                <w:numId w:val="45"/>
              </w:numPr>
              <w:jc w:val="both"/>
              <w:rPr>
                <w:bCs/>
              </w:rPr>
            </w:pPr>
            <w:r w:rsidRPr="00431EA2">
              <w:rPr>
                <w:bCs/>
              </w:rPr>
              <w:t>In specialist technical roles, there may be a requirement to construct, adapt area of work.</w:t>
            </w:r>
          </w:p>
          <w:p w14:paraId="599F76FB" w14:textId="77777777" w:rsidR="001F3D52" w:rsidRDefault="001F3D52" w:rsidP="000A6646">
            <w:pPr>
              <w:jc w:val="both"/>
              <w:rPr>
                <w:b/>
                <w:bCs/>
              </w:rPr>
            </w:pPr>
            <w:r w:rsidRPr="000503B6">
              <w:rPr>
                <w:b/>
                <w:bCs/>
              </w:rPr>
              <w:t xml:space="preserve"> </w:t>
            </w:r>
          </w:p>
          <w:p w14:paraId="55A45E3D" w14:textId="77777777" w:rsidR="001F3D52" w:rsidRPr="006C49BD" w:rsidRDefault="001F3D52" w:rsidP="000A6646">
            <w:pPr>
              <w:rPr>
                <w:b/>
              </w:rPr>
            </w:pPr>
            <w:r w:rsidRPr="006C49BD">
              <w:rPr>
                <w:b/>
              </w:rPr>
              <w:t xml:space="preserve">Teamwork and Collaboration </w:t>
            </w:r>
          </w:p>
          <w:p w14:paraId="1DC028F2" w14:textId="77777777" w:rsidR="001F3D52" w:rsidRPr="00431EA2" w:rsidRDefault="001F3D52" w:rsidP="001F3D52">
            <w:pPr>
              <w:numPr>
                <w:ilvl w:val="0"/>
                <w:numId w:val="45"/>
              </w:numPr>
            </w:pPr>
            <w:r w:rsidRPr="00431EA2">
              <w:t>Lead, direct, manage a major area of activity or professional function across the University</w:t>
            </w:r>
          </w:p>
          <w:p w14:paraId="6FEF9D22" w14:textId="77777777" w:rsidR="001F3D52" w:rsidRPr="00431EA2" w:rsidRDefault="001F3D52" w:rsidP="001F3D52">
            <w:pPr>
              <w:numPr>
                <w:ilvl w:val="0"/>
                <w:numId w:val="45"/>
              </w:numPr>
            </w:pPr>
            <w:r w:rsidRPr="00431EA2">
              <w:t>Provide peer support, sharing knowledge and best practice with colleagues across the institution.</w:t>
            </w:r>
          </w:p>
          <w:p w14:paraId="566C1DA8" w14:textId="77777777" w:rsidR="001F3D52" w:rsidRPr="00464E89" w:rsidRDefault="001F3D52" w:rsidP="000A6646">
            <w:pPr>
              <w:pStyle w:val="ListParagraph"/>
              <w:ind w:left="284"/>
              <w:rPr>
                <w:rFonts w:ascii="Calibri" w:hAnsi="Calibri" w:cs="Arial"/>
                <w:bCs/>
                <w:color w:val="FF0000"/>
              </w:rPr>
            </w:pPr>
            <w:r w:rsidRPr="000503B6">
              <w:rPr>
                <w:bCs/>
              </w:rPr>
              <w:t xml:space="preserve"> </w:t>
            </w:r>
          </w:p>
          <w:p w14:paraId="0CBA9D10" w14:textId="77777777" w:rsidR="001F3D52" w:rsidRPr="009A6C60" w:rsidRDefault="001F3D52" w:rsidP="000A6646">
            <w:pPr>
              <w:rPr>
                <w:b/>
                <w:bCs/>
              </w:rPr>
            </w:pPr>
            <w:r w:rsidRPr="009A6C60">
              <w:rPr>
                <w:b/>
                <w:bCs/>
              </w:rPr>
              <w:t>Organisational Citizenship</w:t>
            </w:r>
          </w:p>
          <w:p w14:paraId="6E2818EB" w14:textId="77777777" w:rsidR="001F3D52" w:rsidRPr="009A6C60" w:rsidRDefault="001F3D52" w:rsidP="001F3D52">
            <w:pPr>
              <w:numPr>
                <w:ilvl w:val="0"/>
                <w:numId w:val="45"/>
              </w:numPr>
              <w:tabs>
                <w:tab w:val="num" w:pos="284"/>
              </w:tabs>
            </w:pPr>
            <w:r w:rsidRPr="009A6C60">
              <w:t xml:space="preserve">Commitment to University strategy and values  </w:t>
            </w:r>
          </w:p>
          <w:p w14:paraId="1350F2B9" w14:textId="77777777" w:rsidR="001F3D52" w:rsidRPr="009A6C60" w:rsidRDefault="001F3D52" w:rsidP="001F3D52">
            <w:pPr>
              <w:numPr>
                <w:ilvl w:val="0"/>
                <w:numId w:val="45"/>
              </w:numPr>
              <w:tabs>
                <w:tab w:val="num" w:pos="284"/>
              </w:tabs>
            </w:pPr>
            <w:r w:rsidRPr="009A6C60">
              <w:t>Commitment to Continuous Professional Development appropriate to role/discipline.</w:t>
            </w:r>
          </w:p>
          <w:p w14:paraId="237C66B8" w14:textId="77777777" w:rsidR="001F3D52" w:rsidRPr="009A6C60" w:rsidRDefault="001F3D52" w:rsidP="001F3D52">
            <w:pPr>
              <w:numPr>
                <w:ilvl w:val="0"/>
                <w:numId w:val="45"/>
              </w:numPr>
              <w:tabs>
                <w:tab w:val="num" w:pos="284"/>
              </w:tabs>
            </w:pPr>
            <w:r w:rsidRPr="009A6C60">
              <w:t>Responsible for co-operating and complying with University and local policies, procedures and processes.</w:t>
            </w:r>
          </w:p>
          <w:p w14:paraId="767D6D91" w14:textId="77777777" w:rsidR="001F3D52" w:rsidRDefault="001F3D52" w:rsidP="001F3D52">
            <w:pPr>
              <w:numPr>
                <w:ilvl w:val="0"/>
                <w:numId w:val="45"/>
              </w:numPr>
              <w:tabs>
                <w:tab w:val="num" w:pos="284"/>
              </w:tabs>
            </w:pPr>
            <w:r w:rsidRPr="009A6C60">
              <w:t>Any other tasks appropriate to the post and in line with School/Department/University requirements.</w:t>
            </w:r>
          </w:p>
          <w:p w14:paraId="44E153E1" w14:textId="77777777" w:rsidR="001F3D52" w:rsidRDefault="001F3D52" w:rsidP="000A6646"/>
          <w:p w14:paraId="135BB07D" w14:textId="77777777" w:rsidR="001F3D52" w:rsidRDefault="001F3D52" w:rsidP="000A6646"/>
          <w:p w14:paraId="3F8E6568" w14:textId="77777777" w:rsidR="001F3D52" w:rsidRDefault="001F3D52" w:rsidP="000A6646"/>
          <w:p w14:paraId="54D510E2" w14:textId="77777777" w:rsidR="001F3D52" w:rsidRDefault="001F3D52" w:rsidP="000A6646"/>
          <w:p w14:paraId="0CF5A098" w14:textId="77777777" w:rsidR="001F3D52" w:rsidRDefault="001F3D52" w:rsidP="000A6646"/>
          <w:p w14:paraId="461EAFAD" w14:textId="77777777" w:rsidR="001F3D52" w:rsidRDefault="001F3D52" w:rsidP="000A6646"/>
          <w:p w14:paraId="22464C20" w14:textId="77777777" w:rsidR="001F3D52" w:rsidRDefault="001F3D52" w:rsidP="000A6646"/>
          <w:p w14:paraId="7DE33E04" w14:textId="77777777" w:rsidR="001F3D52" w:rsidRPr="009A6C60" w:rsidRDefault="001F3D52" w:rsidP="000A6646"/>
          <w:p w14:paraId="11CF09DB" w14:textId="77777777" w:rsidR="001F3D52" w:rsidRPr="00464E89" w:rsidRDefault="001F3D52" w:rsidP="000A6646">
            <w:pPr>
              <w:rPr>
                <w:bCs/>
              </w:rPr>
            </w:pPr>
          </w:p>
        </w:tc>
      </w:tr>
      <w:tr w:rsidR="001F3D52" w:rsidRPr="00464E89" w14:paraId="37ACEEE1" w14:textId="77777777" w:rsidTr="000A6646">
        <w:trPr>
          <w:trHeight w:val="525"/>
        </w:trPr>
        <w:tc>
          <w:tcPr>
            <w:tcW w:w="10988" w:type="dxa"/>
            <w:tcBorders>
              <w:bottom w:val="nil"/>
            </w:tcBorders>
            <w:shd w:val="clear" w:color="auto" w:fill="17365D" w:themeFill="text2" w:themeFillShade="BF"/>
          </w:tcPr>
          <w:p w14:paraId="48211199" w14:textId="77777777" w:rsidR="001F3D52" w:rsidRPr="00F91FCD" w:rsidRDefault="001F3D52" w:rsidP="000A6646">
            <w:pPr>
              <w:jc w:val="both"/>
              <w:rPr>
                <w:b/>
                <w:bCs/>
              </w:rPr>
            </w:pPr>
            <w:r w:rsidRPr="00F91FCD">
              <w:rPr>
                <w:b/>
              </w:rPr>
              <w:lastRenderedPageBreak/>
              <w:t xml:space="preserve">Core </w:t>
            </w:r>
            <w:r>
              <w:rPr>
                <w:b/>
              </w:rPr>
              <w:t>Qualifications/</w:t>
            </w:r>
            <w:r w:rsidRPr="00F91FCD">
              <w:rPr>
                <w:b/>
              </w:rPr>
              <w:t>Knowledge/Skills/Experience</w:t>
            </w:r>
          </w:p>
        </w:tc>
      </w:tr>
      <w:tr w:rsidR="001F3D52" w:rsidRPr="00464E89" w14:paraId="01251AB9" w14:textId="77777777" w:rsidTr="000A6646">
        <w:trPr>
          <w:trHeight w:val="4365"/>
        </w:trPr>
        <w:tc>
          <w:tcPr>
            <w:tcW w:w="10988" w:type="dxa"/>
            <w:tcBorders>
              <w:top w:val="nil"/>
            </w:tcBorders>
          </w:tcPr>
          <w:p w14:paraId="0054EE7B" w14:textId="77777777" w:rsidR="001F3D52" w:rsidRPr="00431EA2" w:rsidRDefault="001F3D52" w:rsidP="001F3D52">
            <w:pPr>
              <w:pStyle w:val="ListParagraph"/>
              <w:numPr>
                <w:ilvl w:val="0"/>
                <w:numId w:val="46"/>
              </w:numPr>
              <w:contextualSpacing w:val="0"/>
              <w:jc w:val="both"/>
              <w:rPr>
                <w:bCs/>
              </w:rPr>
            </w:pPr>
            <w:r w:rsidRPr="00431EA2">
              <w:rPr>
                <w:bCs/>
              </w:rPr>
              <w:lastRenderedPageBreak/>
              <w:t>A degree and/or post graduate or professional qualification in a relevant subject plus significant relevant management and leadership experience and/or substantial experience of, and proven success in specialist area</w:t>
            </w:r>
          </w:p>
          <w:p w14:paraId="554D95C3" w14:textId="77777777" w:rsidR="001F3D52" w:rsidRPr="00431EA2" w:rsidRDefault="001F3D52" w:rsidP="001F3D52">
            <w:pPr>
              <w:pStyle w:val="ListParagraph"/>
              <w:numPr>
                <w:ilvl w:val="0"/>
                <w:numId w:val="46"/>
              </w:numPr>
              <w:contextualSpacing w:val="0"/>
              <w:jc w:val="both"/>
              <w:rPr>
                <w:bCs/>
              </w:rPr>
            </w:pPr>
            <w:r w:rsidRPr="00431EA2">
              <w:rPr>
                <w:bCs/>
              </w:rPr>
              <w:t>Comprehensive understanding of the University's structures and systems and external/sector developments, regulations and requirements</w:t>
            </w:r>
          </w:p>
          <w:p w14:paraId="1C7732B5" w14:textId="77777777" w:rsidR="001F3D52" w:rsidRPr="00431EA2" w:rsidRDefault="001F3D52" w:rsidP="001F3D52">
            <w:pPr>
              <w:pStyle w:val="ListParagraph"/>
              <w:numPr>
                <w:ilvl w:val="0"/>
                <w:numId w:val="46"/>
              </w:numPr>
              <w:contextualSpacing w:val="0"/>
              <w:jc w:val="both"/>
              <w:rPr>
                <w:bCs/>
              </w:rPr>
            </w:pPr>
            <w:r w:rsidRPr="00431EA2">
              <w:rPr>
                <w:bCs/>
              </w:rPr>
              <w:t>Experience of managing and developing one or more teams containing experienced professionals</w:t>
            </w:r>
          </w:p>
          <w:p w14:paraId="23E11BF4" w14:textId="77777777" w:rsidR="001F3D52" w:rsidRPr="00431EA2" w:rsidRDefault="001F3D52" w:rsidP="001F3D52">
            <w:pPr>
              <w:pStyle w:val="ListParagraph"/>
              <w:numPr>
                <w:ilvl w:val="0"/>
                <w:numId w:val="46"/>
              </w:numPr>
              <w:contextualSpacing w:val="0"/>
              <w:jc w:val="both"/>
              <w:rPr>
                <w:bCs/>
              </w:rPr>
            </w:pPr>
            <w:r w:rsidRPr="00431EA2">
              <w:rPr>
                <w:bCs/>
              </w:rPr>
              <w:t>Proactive in updating own knowledge of relevant specialised issues, legal and regulatory requirements and in developing awareness within field of work</w:t>
            </w:r>
          </w:p>
          <w:p w14:paraId="0DFA1D16" w14:textId="77777777" w:rsidR="001F3D52" w:rsidRPr="00431EA2" w:rsidRDefault="001F3D52" w:rsidP="001F3D52">
            <w:pPr>
              <w:pStyle w:val="ListParagraph"/>
              <w:numPr>
                <w:ilvl w:val="0"/>
                <w:numId w:val="46"/>
              </w:numPr>
              <w:contextualSpacing w:val="0"/>
              <w:jc w:val="both"/>
              <w:rPr>
                <w:bCs/>
              </w:rPr>
            </w:pPr>
            <w:r w:rsidRPr="00431EA2">
              <w:rPr>
                <w:bCs/>
              </w:rPr>
              <w:t>Experience of working with, and influencing, senior management</w:t>
            </w:r>
          </w:p>
          <w:p w14:paraId="4F3A865F" w14:textId="77777777" w:rsidR="001F3D52" w:rsidRPr="00431EA2" w:rsidRDefault="001F3D52" w:rsidP="001F3D52">
            <w:pPr>
              <w:pStyle w:val="ListParagraph"/>
              <w:numPr>
                <w:ilvl w:val="0"/>
                <w:numId w:val="46"/>
              </w:numPr>
              <w:contextualSpacing w:val="0"/>
              <w:jc w:val="both"/>
              <w:rPr>
                <w:bCs/>
              </w:rPr>
            </w:pPr>
            <w:r w:rsidRPr="00431EA2">
              <w:rPr>
                <w:bCs/>
              </w:rPr>
              <w:t>Experience of managing and controlling budgets/resources/funding and an understanding of financial management procedures</w:t>
            </w:r>
          </w:p>
          <w:p w14:paraId="1341B8E4" w14:textId="77777777" w:rsidR="001F3D52" w:rsidRPr="00431EA2" w:rsidRDefault="001F3D52" w:rsidP="001F3D52">
            <w:pPr>
              <w:pStyle w:val="ListParagraph"/>
              <w:numPr>
                <w:ilvl w:val="0"/>
                <w:numId w:val="46"/>
              </w:numPr>
              <w:contextualSpacing w:val="0"/>
              <w:jc w:val="both"/>
              <w:rPr>
                <w:bCs/>
              </w:rPr>
            </w:pPr>
            <w:r w:rsidRPr="00431EA2">
              <w:rPr>
                <w:bCs/>
              </w:rPr>
              <w:t>Experience of contributing to strategic planning processes</w:t>
            </w:r>
          </w:p>
          <w:p w14:paraId="5B5EB627" w14:textId="77777777" w:rsidR="001F3D52" w:rsidRPr="00431EA2" w:rsidRDefault="001F3D52" w:rsidP="001F3D52">
            <w:pPr>
              <w:pStyle w:val="ListParagraph"/>
              <w:numPr>
                <w:ilvl w:val="0"/>
                <w:numId w:val="46"/>
              </w:numPr>
              <w:contextualSpacing w:val="0"/>
              <w:jc w:val="both"/>
              <w:rPr>
                <w:bCs/>
              </w:rPr>
            </w:pPr>
            <w:proofErr w:type="spellStart"/>
            <w:r w:rsidRPr="00431EA2">
              <w:rPr>
                <w:bCs/>
              </w:rPr>
              <w:t>Well developed</w:t>
            </w:r>
            <w:proofErr w:type="spellEnd"/>
            <w:r w:rsidRPr="00431EA2">
              <w:rPr>
                <w:bCs/>
              </w:rPr>
              <w:t xml:space="preserve"> knowledge of systems/services for own area</w:t>
            </w:r>
          </w:p>
          <w:p w14:paraId="5B7EE044" w14:textId="77777777" w:rsidR="001F3D52" w:rsidRPr="00431EA2" w:rsidRDefault="001F3D52" w:rsidP="001F3D52">
            <w:pPr>
              <w:pStyle w:val="ListParagraph"/>
              <w:numPr>
                <w:ilvl w:val="0"/>
                <w:numId w:val="46"/>
              </w:numPr>
              <w:contextualSpacing w:val="0"/>
              <w:jc w:val="both"/>
              <w:rPr>
                <w:bCs/>
              </w:rPr>
            </w:pPr>
            <w:r w:rsidRPr="00431EA2">
              <w:rPr>
                <w:bCs/>
              </w:rPr>
              <w:t>Effective interpersonal skills including motivating, negotiating, influencing and relationship/partnership building.</w:t>
            </w:r>
          </w:p>
          <w:p w14:paraId="2D6E7256" w14:textId="77777777" w:rsidR="001F3D52" w:rsidRPr="00F91FCD" w:rsidRDefault="001F3D52" w:rsidP="000A6646">
            <w:pPr>
              <w:pStyle w:val="ListParagraph"/>
              <w:ind w:left="360"/>
              <w:jc w:val="both"/>
              <w:rPr>
                <w:bCs/>
              </w:rPr>
            </w:pPr>
            <w:r w:rsidRPr="000503B6">
              <w:rPr>
                <w:bCs/>
              </w:rPr>
              <w:t xml:space="preserve"> </w:t>
            </w:r>
          </w:p>
        </w:tc>
      </w:tr>
    </w:tbl>
    <w:p w14:paraId="3CF2D8B6" w14:textId="77777777" w:rsidR="00186AB4" w:rsidRDefault="00186AB4" w:rsidP="008E326F">
      <w:pPr>
        <w:rPr>
          <w:rFonts w:eastAsia="Times New Roman" w:cs="Arial"/>
          <w:bCs/>
        </w:rPr>
      </w:pPr>
    </w:p>
    <w:sectPr w:rsidR="00186AB4" w:rsidSect="00417496">
      <w:pgSz w:w="11906" w:h="16838"/>
      <w:pgMar w:top="851" w:right="992" w:bottom="1560" w:left="992"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78278" w14:textId="77777777" w:rsidR="00740EEA" w:rsidRDefault="00740EEA" w:rsidP="00B6721A">
      <w:pPr>
        <w:spacing w:after="0" w:line="240" w:lineRule="auto"/>
      </w:pPr>
      <w:r>
        <w:separator/>
      </w:r>
    </w:p>
  </w:endnote>
  <w:endnote w:type="continuationSeparator" w:id="0">
    <w:p w14:paraId="1FC39945" w14:textId="77777777" w:rsidR="00740EEA" w:rsidRDefault="00740EEA" w:rsidP="00B6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2CB0E" w14:textId="77777777" w:rsidR="00740EEA" w:rsidRDefault="00740EEA" w:rsidP="00B6721A">
      <w:pPr>
        <w:spacing w:after="0" w:line="240" w:lineRule="auto"/>
      </w:pPr>
      <w:r>
        <w:separator/>
      </w:r>
    </w:p>
  </w:footnote>
  <w:footnote w:type="continuationSeparator" w:id="0">
    <w:p w14:paraId="34CE0A41" w14:textId="77777777" w:rsidR="00740EEA" w:rsidRDefault="00740EEA" w:rsidP="00B67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18A3"/>
    <w:multiLevelType w:val="hybridMultilevel"/>
    <w:tmpl w:val="CDFE0EDC"/>
    <w:lvl w:ilvl="0" w:tplc="E8D4D43A">
      <w:start w:val="1"/>
      <w:numFmt w:val="decimal"/>
      <w:lvlText w:val="%1."/>
      <w:lvlJc w:val="left"/>
      <w:pPr>
        <w:tabs>
          <w:tab w:val="num" w:pos="360"/>
        </w:tabs>
        <w:ind w:left="360" w:hanging="360"/>
      </w:pPr>
      <w:rPr>
        <w:rFonts w:cs="Times New Roman" w:hint="default"/>
        <w:sz w:val="22"/>
        <w:szCs w:val="22"/>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CD45BA8"/>
    <w:multiLevelType w:val="hybridMultilevel"/>
    <w:tmpl w:val="BFBC1EEA"/>
    <w:lvl w:ilvl="0" w:tplc="156043D6">
      <w:start w:val="1"/>
      <w:numFmt w:val="lowerLetter"/>
      <w:lvlText w:val="%1)"/>
      <w:lvlJc w:val="left"/>
      <w:pPr>
        <w:ind w:left="1080" w:hanging="360"/>
      </w:pPr>
      <w:rPr>
        <w:rFonts w:hint="default"/>
        <w:b/>
        <w:color w:val="00206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D729FF"/>
    <w:multiLevelType w:val="hybridMultilevel"/>
    <w:tmpl w:val="8F041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23FD6"/>
    <w:multiLevelType w:val="hybridMultilevel"/>
    <w:tmpl w:val="D102D120"/>
    <w:lvl w:ilvl="0" w:tplc="EAD80908">
      <w:start w:val="1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F1D27"/>
    <w:multiLevelType w:val="hybridMultilevel"/>
    <w:tmpl w:val="50B47C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3D875C8"/>
    <w:multiLevelType w:val="hybridMultilevel"/>
    <w:tmpl w:val="B8644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1360CC"/>
    <w:multiLevelType w:val="hybridMultilevel"/>
    <w:tmpl w:val="AF0C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15D9F"/>
    <w:multiLevelType w:val="hybridMultilevel"/>
    <w:tmpl w:val="1C044EC0"/>
    <w:lvl w:ilvl="0" w:tplc="511AB86C">
      <w:start w:val="10"/>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C49C2"/>
    <w:multiLevelType w:val="hybridMultilevel"/>
    <w:tmpl w:val="991C32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33AEF"/>
    <w:multiLevelType w:val="hybridMultilevel"/>
    <w:tmpl w:val="571654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5F3CED"/>
    <w:multiLevelType w:val="hybridMultilevel"/>
    <w:tmpl w:val="24C03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5443D"/>
    <w:multiLevelType w:val="hybridMultilevel"/>
    <w:tmpl w:val="8A46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C2A1B"/>
    <w:multiLevelType w:val="hybridMultilevel"/>
    <w:tmpl w:val="CFD00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1306C6"/>
    <w:multiLevelType w:val="hybridMultilevel"/>
    <w:tmpl w:val="B784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77099E"/>
    <w:multiLevelType w:val="hybridMultilevel"/>
    <w:tmpl w:val="38602E2E"/>
    <w:lvl w:ilvl="0" w:tplc="972AAE4A">
      <w:start w:val="1"/>
      <w:numFmt w:val="upperLetter"/>
      <w:lvlText w:val="%1."/>
      <w:lvlJc w:val="left"/>
      <w:pPr>
        <w:ind w:left="360"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1EE24B9"/>
    <w:multiLevelType w:val="hybridMultilevel"/>
    <w:tmpl w:val="1682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DD2F7C"/>
    <w:multiLevelType w:val="hybridMultilevel"/>
    <w:tmpl w:val="5F2EE544"/>
    <w:lvl w:ilvl="0" w:tplc="972AAE4A">
      <w:start w:val="1"/>
      <w:numFmt w:val="upperLetter"/>
      <w:lvlText w:val="%1."/>
      <w:lvlJc w:val="left"/>
      <w:pPr>
        <w:ind w:left="360"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7FA200C"/>
    <w:multiLevelType w:val="hybridMultilevel"/>
    <w:tmpl w:val="61324F2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582AFD"/>
    <w:multiLevelType w:val="hybridMultilevel"/>
    <w:tmpl w:val="6A4C6A8C"/>
    <w:lvl w:ilvl="0" w:tplc="5D82B0E4">
      <w:start w:val="1"/>
      <w:numFmt w:val="upperLetter"/>
      <w:pStyle w:val="SectionHead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2C0543"/>
    <w:multiLevelType w:val="hybridMultilevel"/>
    <w:tmpl w:val="F6129148"/>
    <w:lvl w:ilvl="0" w:tplc="0DA86B8E">
      <w:start w:val="1"/>
      <w:numFmt w:val="lowerLetter"/>
      <w:lvlText w:val="%1."/>
      <w:lvlJc w:val="left"/>
      <w:pPr>
        <w:ind w:left="1080" w:hanging="360"/>
      </w:pPr>
      <w:rPr>
        <w:rFonts w:hint="default"/>
        <w:b/>
        <w:color w:val="1F497D" w:themeColor="text2"/>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39E3E5E"/>
    <w:multiLevelType w:val="hybridMultilevel"/>
    <w:tmpl w:val="B8ECC6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6085C50"/>
    <w:multiLevelType w:val="hybridMultilevel"/>
    <w:tmpl w:val="87C6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11B9F"/>
    <w:multiLevelType w:val="hybridMultilevel"/>
    <w:tmpl w:val="8444C7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E15A17"/>
    <w:multiLevelType w:val="hybridMultilevel"/>
    <w:tmpl w:val="FB26AE0E"/>
    <w:lvl w:ilvl="0" w:tplc="61847690">
      <w:start w:val="1"/>
      <w:numFmt w:val="decimal"/>
      <w:lvlText w:val="%1."/>
      <w:lvlJc w:val="left"/>
      <w:pPr>
        <w:ind w:left="1080" w:hanging="360"/>
      </w:pPr>
      <w:rPr>
        <w:rFonts w:hint="default"/>
        <w:color w:val="1F497D" w:themeColor="text2"/>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F98341F"/>
    <w:multiLevelType w:val="hybridMultilevel"/>
    <w:tmpl w:val="9498FA4E"/>
    <w:lvl w:ilvl="0" w:tplc="0EEE30A8">
      <w:start w:val="1"/>
      <w:numFmt w:val="bullet"/>
      <w:lvlText w:val="·"/>
      <w:lvlJc w:val="left"/>
      <w:pPr>
        <w:ind w:left="720" w:hanging="360"/>
      </w:pPr>
      <w:rPr>
        <w:rFonts w:ascii="Symbol" w:hAnsi="Symbol" w:hint="default"/>
      </w:rPr>
    </w:lvl>
    <w:lvl w:ilvl="1" w:tplc="1B0CF758">
      <w:start w:val="1"/>
      <w:numFmt w:val="bullet"/>
      <w:lvlText w:val="o"/>
      <w:lvlJc w:val="left"/>
      <w:pPr>
        <w:ind w:left="1440" w:hanging="360"/>
      </w:pPr>
      <w:rPr>
        <w:rFonts w:ascii="Courier New" w:hAnsi="Courier New" w:hint="default"/>
      </w:rPr>
    </w:lvl>
    <w:lvl w:ilvl="2" w:tplc="9BB62B50">
      <w:start w:val="1"/>
      <w:numFmt w:val="bullet"/>
      <w:lvlText w:val=""/>
      <w:lvlJc w:val="left"/>
      <w:pPr>
        <w:ind w:left="2160" w:hanging="360"/>
      </w:pPr>
      <w:rPr>
        <w:rFonts w:ascii="Wingdings" w:hAnsi="Wingdings" w:hint="default"/>
      </w:rPr>
    </w:lvl>
    <w:lvl w:ilvl="3" w:tplc="2A845D6E">
      <w:start w:val="1"/>
      <w:numFmt w:val="bullet"/>
      <w:lvlText w:val=""/>
      <w:lvlJc w:val="left"/>
      <w:pPr>
        <w:ind w:left="2880" w:hanging="360"/>
      </w:pPr>
      <w:rPr>
        <w:rFonts w:ascii="Symbol" w:hAnsi="Symbol" w:hint="default"/>
      </w:rPr>
    </w:lvl>
    <w:lvl w:ilvl="4" w:tplc="B8201304">
      <w:start w:val="1"/>
      <w:numFmt w:val="bullet"/>
      <w:lvlText w:val="o"/>
      <w:lvlJc w:val="left"/>
      <w:pPr>
        <w:ind w:left="3600" w:hanging="360"/>
      </w:pPr>
      <w:rPr>
        <w:rFonts w:ascii="Courier New" w:hAnsi="Courier New" w:hint="default"/>
      </w:rPr>
    </w:lvl>
    <w:lvl w:ilvl="5" w:tplc="F56E2432">
      <w:start w:val="1"/>
      <w:numFmt w:val="bullet"/>
      <w:lvlText w:val=""/>
      <w:lvlJc w:val="left"/>
      <w:pPr>
        <w:ind w:left="4320" w:hanging="360"/>
      </w:pPr>
      <w:rPr>
        <w:rFonts w:ascii="Wingdings" w:hAnsi="Wingdings" w:hint="default"/>
      </w:rPr>
    </w:lvl>
    <w:lvl w:ilvl="6" w:tplc="0BF8950A">
      <w:start w:val="1"/>
      <w:numFmt w:val="bullet"/>
      <w:lvlText w:val=""/>
      <w:lvlJc w:val="left"/>
      <w:pPr>
        <w:ind w:left="5040" w:hanging="360"/>
      </w:pPr>
      <w:rPr>
        <w:rFonts w:ascii="Symbol" w:hAnsi="Symbol" w:hint="default"/>
      </w:rPr>
    </w:lvl>
    <w:lvl w:ilvl="7" w:tplc="30F6C862">
      <w:start w:val="1"/>
      <w:numFmt w:val="bullet"/>
      <w:lvlText w:val="o"/>
      <w:lvlJc w:val="left"/>
      <w:pPr>
        <w:ind w:left="5760" w:hanging="360"/>
      </w:pPr>
      <w:rPr>
        <w:rFonts w:ascii="Courier New" w:hAnsi="Courier New" w:hint="default"/>
      </w:rPr>
    </w:lvl>
    <w:lvl w:ilvl="8" w:tplc="040CA242">
      <w:start w:val="1"/>
      <w:numFmt w:val="bullet"/>
      <w:lvlText w:val=""/>
      <w:lvlJc w:val="left"/>
      <w:pPr>
        <w:ind w:left="6480" w:hanging="360"/>
      </w:pPr>
      <w:rPr>
        <w:rFonts w:ascii="Wingdings" w:hAnsi="Wingdings" w:hint="default"/>
      </w:rPr>
    </w:lvl>
  </w:abstractNum>
  <w:abstractNum w:abstractNumId="25" w15:restartNumberingAfterBreak="0">
    <w:nsid w:val="4FED7599"/>
    <w:multiLevelType w:val="hybridMultilevel"/>
    <w:tmpl w:val="7232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C86B0F"/>
    <w:multiLevelType w:val="hybridMultilevel"/>
    <w:tmpl w:val="F14CA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30A21"/>
    <w:multiLevelType w:val="hybridMultilevel"/>
    <w:tmpl w:val="A8B22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7022D7"/>
    <w:multiLevelType w:val="hybridMultilevel"/>
    <w:tmpl w:val="83E8CA60"/>
    <w:lvl w:ilvl="0" w:tplc="7826BC36">
      <w:start w:val="1"/>
      <w:numFmt w:val="bullet"/>
      <w:lvlText w:val=""/>
      <w:lvlJc w:val="left"/>
      <w:pPr>
        <w:ind w:left="720" w:hanging="360"/>
      </w:pPr>
      <w:rPr>
        <w:rFonts w:ascii="Symbol" w:hAnsi="Symbol" w:hint="default"/>
      </w:rPr>
    </w:lvl>
    <w:lvl w:ilvl="1" w:tplc="152CA8D6">
      <w:start w:val="1"/>
      <w:numFmt w:val="bullet"/>
      <w:lvlText w:val="o"/>
      <w:lvlJc w:val="left"/>
      <w:pPr>
        <w:ind w:left="1440" w:hanging="360"/>
      </w:pPr>
      <w:rPr>
        <w:rFonts w:ascii="Courier New" w:hAnsi="Courier New" w:hint="default"/>
      </w:rPr>
    </w:lvl>
    <w:lvl w:ilvl="2" w:tplc="A6F8E576">
      <w:start w:val="1"/>
      <w:numFmt w:val="bullet"/>
      <w:lvlText w:val=""/>
      <w:lvlJc w:val="left"/>
      <w:pPr>
        <w:ind w:left="2160" w:hanging="360"/>
      </w:pPr>
      <w:rPr>
        <w:rFonts w:ascii="Wingdings" w:hAnsi="Wingdings" w:hint="default"/>
      </w:rPr>
    </w:lvl>
    <w:lvl w:ilvl="3" w:tplc="A192ECDC">
      <w:start w:val="1"/>
      <w:numFmt w:val="bullet"/>
      <w:lvlText w:val=""/>
      <w:lvlJc w:val="left"/>
      <w:pPr>
        <w:ind w:left="2880" w:hanging="360"/>
      </w:pPr>
      <w:rPr>
        <w:rFonts w:ascii="Symbol" w:hAnsi="Symbol" w:hint="default"/>
      </w:rPr>
    </w:lvl>
    <w:lvl w:ilvl="4" w:tplc="4E4AEC34">
      <w:start w:val="1"/>
      <w:numFmt w:val="bullet"/>
      <w:lvlText w:val="o"/>
      <w:lvlJc w:val="left"/>
      <w:pPr>
        <w:ind w:left="3600" w:hanging="360"/>
      </w:pPr>
      <w:rPr>
        <w:rFonts w:ascii="Courier New" w:hAnsi="Courier New" w:hint="default"/>
      </w:rPr>
    </w:lvl>
    <w:lvl w:ilvl="5" w:tplc="168C810E">
      <w:start w:val="1"/>
      <w:numFmt w:val="bullet"/>
      <w:lvlText w:val=""/>
      <w:lvlJc w:val="left"/>
      <w:pPr>
        <w:ind w:left="4320" w:hanging="360"/>
      </w:pPr>
      <w:rPr>
        <w:rFonts w:ascii="Wingdings" w:hAnsi="Wingdings" w:hint="default"/>
      </w:rPr>
    </w:lvl>
    <w:lvl w:ilvl="6" w:tplc="6A20A712">
      <w:start w:val="1"/>
      <w:numFmt w:val="bullet"/>
      <w:lvlText w:val=""/>
      <w:lvlJc w:val="left"/>
      <w:pPr>
        <w:ind w:left="5040" w:hanging="360"/>
      </w:pPr>
      <w:rPr>
        <w:rFonts w:ascii="Symbol" w:hAnsi="Symbol" w:hint="default"/>
      </w:rPr>
    </w:lvl>
    <w:lvl w:ilvl="7" w:tplc="CD502BB6">
      <w:start w:val="1"/>
      <w:numFmt w:val="bullet"/>
      <w:lvlText w:val="o"/>
      <w:lvlJc w:val="left"/>
      <w:pPr>
        <w:ind w:left="5760" w:hanging="360"/>
      </w:pPr>
      <w:rPr>
        <w:rFonts w:ascii="Courier New" w:hAnsi="Courier New" w:hint="default"/>
      </w:rPr>
    </w:lvl>
    <w:lvl w:ilvl="8" w:tplc="5A3653D0">
      <w:start w:val="1"/>
      <w:numFmt w:val="bullet"/>
      <w:lvlText w:val=""/>
      <w:lvlJc w:val="left"/>
      <w:pPr>
        <w:ind w:left="6480" w:hanging="360"/>
      </w:pPr>
      <w:rPr>
        <w:rFonts w:ascii="Wingdings" w:hAnsi="Wingdings" w:hint="default"/>
      </w:rPr>
    </w:lvl>
  </w:abstractNum>
  <w:abstractNum w:abstractNumId="29" w15:restartNumberingAfterBreak="0">
    <w:nsid w:val="59920235"/>
    <w:multiLevelType w:val="hybridMultilevel"/>
    <w:tmpl w:val="D704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C09A0"/>
    <w:multiLevelType w:val="hybridMultilevel"/>
    <w:tmpl w:val="E7DA2664"/>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1" w15:restartNumberingAfterBreak="0">
    <w:nsid w:val="5B0D41C8"/>
    <w:multiLevelType w:val="hybridMultilevel"/>
    <w:tmpl w:val="911A2EF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2" w15:restartNumberingAfterBreak="0">
    <w:nsid w:val="5E3B4905"/>
    <w:multiLevelType w:val="hybridMultilevel"/>
    <w:tmpl w:val="3712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5C25CA"/>
    <w:multiLevelType w:val="hybridMultilevel"/>
    <w:tmpl w:val="C372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7F5EC8"/>
    <w:multiLevelType w:val="hybridMultilevel"/>
    <w:tmpl w:val="B27A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356BD"/>
    <w:multiLevelType w:val="hybridMultilevel"/>
    <w:tmpl w:val="AB04315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81F44DE"/>
    <w:multiLevelType w:val="hybridMultilevel"/>
    <w:tmpl w:val="CEBCA49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68EA4E0">
      <w:numFmt w:val="bullet"/>
      <w:lvlText w:val="•"/>
      <w:lvlJc w:val="left"/>
      <w:pPr>
        <w:ind w:left="2880" w:hanging="360"/>
      </w:pPr>
      <w:rPr>
        <w:rFonts w:ascii="Calibri" w:eastAsiaTheme="minorHAnsi"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6D64E7"/>
    <w:multiLevelType w:val="hybridMultilevel"/>
    <w:tmpl w:val="08E0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43396"/>
    <w:multiLevelType w:val="hybridMultilevel"/>
    <w:tmpl w:val="274CEA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4845FE"/>
    <w:multiLevelType w:val="hybridMultilevel"/>
    <w:tmpl w:val="CE88F1E2"/>
    <w:lvl w:ilvl="0" w:tplc="0284CDD8">
      <w:start w:val="1"/>
      <w:numFmt w:val="bullet"/>
      <w:lvlText w:val="·"/>
      <w:lvlJc w:val="left"/>
      <w:pPr>
        <w:ind w:left="720" w:hanging="360"/>
      </w:pPr>
      <w:rPr>
        <w:rFonts w:ascii="Symbol" w:hAnsi="Symbol" w:hint="default"/>
      </w:rPr>
    </w:lvl>
    <w:lvl w:ilvl="1" w:tplc="77127ED2">
      <w:start w:val="1"/>
      <w:numFmt w:val="bullet"/>
      <w:lvlText w:val="o"/>
      <w:lvlJc w:val="left"/>
      <w:pPr>
        <w:ind w:left="1440" w:hanging="360"/>
      </w:pPr>
      <w:rPr>
        <w:rFonts w:ascii="Courier New" w:hAnsi="Courier New" w:hint="default"/>
      </w:rPr>
    </w:lvl>
    <w:lvl w:ilvl="2" w:tplc="CBE6B3D6">
      <w:start w:val="1"/>
      <w:numFmt w:val="bullet"/>
      <w:lvlText w:val=""/>
      <w:lvlJc w:val="left"/>
      <w:pPr>
        <w:ind w:left="2160" w:hanging="360"/>
      </w:pPr>
      <w:rPr>
        <w:rFonts w:ascii="Wingdings" w:hAnsi="Wingdings" w:hint="default"/>
      </w:rPr>
    </w:lvl>
    <w:lvl w:ilvl="3" w:tplc="CC80E986">
      <w:start w:val="1"/>
      <w:numFmt w:val="bullet"/>
      <w:lvlText w:val=""/>
      <w:lvlJc w:val="left"/>
      <w:pPr>
        <w:ind w:left="2880" w:hanging="360"/>
      </w:pPr>
      <w:rPr>
        <w:rFonts w:ascii="Symbol" w:hAnsi="Symbol" w:hint="default"/>
      </w:rPr>
    </w:lvl>
    <w:lvl w:ilvl="4" w:tplc="6A0E00C2">
      <w:start w:val="1"/>
      <w:numFmt w:val="bullet"/>
      <w:lvlText w:val="o"/>
      <w:lvlJc w:val="left"/>
      <w:pPr>
        <w:ind w:left="3600" w:hanging="360"/>
      </w:pPr>
      <w:rPr>
        <w:rFonts w:ascii="Courier New" w:hAnsi="Courier New" w:hint="default"/>
      </w:rPr>
    </w:lvl>
    <w:lvl w:ilvl="5" w:tplc="948C33BE">
      <w:start w:val="1"/>
      <w:numFmt w:val="bullet"/>
      <w:lvlText w:val=""/>
      <w:lvlJc w:val="left"/>
      <w:pPr>
        <w:ind w:left="4320" w:hanging="360"/>
      </w:pPr>
      <w:rPr>
        <w:rFonts w:ascii="Wingdings" w:hAnsi="Wingdings" w:hint="default"/>
      </w:rPr>
    </w:lvl>
    <w:lvl w:ilvl="6" w:tplc="6F707A8E">
      <w:start w:val="1"/>
      <w:numFmt w:val="bullet"/>
      <w:lvlText w:val=""/>
      <w:lvlJc w:val="left"/>
      <w:pPr>
        <w:ind w:left="5040" w:hanging="360"/>
      </w:pPr>
      <w:rPr>
        <w:rFonts w:ascii="Symbol" w:hAnsi="Symbol" w:hint="default"/>
      </w:rPr>
    </w:lvl>
    <w:lvl w:ilvl="7" w:tplc="030643BC">
      <w:start w:val="1"/>
      <w:numFmt w:val="bullet"/>
      <w:lvlText w:val="o"/>
      <w:lvlJc w:val="left"/>
      <w:pPr>
        <w:ind w:left="5760" w:hanging="360"/>
      </w:pPr>
      <w:rPr>
        <w:rFonts w:ascii="Courier New" w:hAnsi="Courier New" w:hint="default"/>
      </w:rPr>
    </w:lvl>
    <w:lvl w:ilvl="8" w:tplc="D46E40CE">
      <w:start w:val="1"/>
      <w:numFmt w:val="bullet"/>
      <w:lvlText w:val=""/>
      <w:lvlJc w:val="left"/>
      <w:pPr>
        <w:ind w:left="6480" w:hanging="360"/>
      </w:pPr>
      <w:rPr>
        <w:rFonts w:ascii="Wingdings" w:hAnsi="Wingdings" w:hint="default"/>
      </w:rPr>
    </w:lvl>
  </w:abstractNum>
  <w:abstractNum w:abstractNumId="40" w15:restartNumberingAfterBreak="0">
    <w:nsid w:val="75836227"/>
    <w:multiLevelType w:val="hybridMultilevel"/>
    <w:tmpl w:val="A08CA4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7373D6"/>
    <w:multiLevelType w:val="hybridMultilevel"/>
    <w:tmpl w:val="3ACE78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F268AB"/>
    <w:multiLevelType w:val="hybridMultilevel"/>
    <w:tmpl w:val="5D7E217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8E12C75"/>
    <w:multiLevelType w:val="hybridMultilevel"/>
    <w:tmpl w:val="E7E6F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885B3E"/>
    <w:multiLevelType w:val="hybridMultilevel"/>
    <w:tmpl w:val="4204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4B3231"/>
    <w:multiLevelType w:val="hybridMultilevel"/>
    <w:tmpl w:val="770C8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594628"/>
    <w:multiLevelType w:val="hybridMultilevel"/>
    <w:tmpl w:val="35021B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7F703C98"/>
    <w:multiLevelType w:val="hybridMultilevel"/>
    <w:tmpl w:val="CD86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9"/>
  </w:num>
  <w:num w:numId="3">
    <w:abstractNumId w:val="24"/>
  </w:num>
  <w:num w:numId="4">
    <w:abstractNumId w:val="18"/>
  </w:num>
  <w:num w:numId="5">
    <w:abstractNumId w:val="14"/>
  </w:num>
  <w:num w:numId="6">
    <w:abstractNumId w:val="25"/>
  </w:num>
  <w:num w:numId="7">
    <w:abstractNumId w:val="26"/>
  </w:num>
  <w:num w:numId="8">
    <w:abstractNumId w:val="37"/>
  </w:num>
  <w:num w:numId="9">
    <w:abstractNumId w:val="12"/>
  </w:num>
  <w:num w:numId="10">
    <w:abstractNumId w:val="22"/>
  </w:num>
  <w:num w:numId="11">
    <w:abstractNumId w:val="15"/>
  </w:num>
  <w:num w:numId="12">
    <w:abstractNumId w:val="5"/>
  </w:num>
  <w:num w:numId="13">
    <w:abstractNumId w:val="43"/>
  </w:num>
  <w:num w:numId="14">
    <w:abstractNumId w:val="10"/>
  </w:num>
  <w:num w:numId="15">
    <w:abstractNumId w:val="33"/>
  </w:num>
  <w:num w:numId="16">
    <w:abstractNumId w:val="31"/>
  </w:num>
  <w:num w:numId="17">
    <w:abstractNumId w:val="2"/>
  </w:num>
  <w:num w:numId="18">
    <w:abstractNumId w:val="30"/>
  </w:num>
  <w:num w:numId="19">
    <w:abstractNumId w:val="45"/>
  </w:num>
  <w:num w:numId="20">
    <w:abstractNumId w:val="7"/>
  </w:num>
  <w:num w:numId="21">
    <w:abstractNumId w:val="1"/>
  </w:num>
  <w:num w:numId="22">
    <w:abstractNumId w:val="16"/>
  </w:num>
  <w:num w:numId="23">
    <w:abstractNumId w:val="35"/>
  </w:num>
  <w:num w:numId="24">
    <w:abstractNumId w:val="40"/>
  </w:num>
  <w:num w:numId="25">
    <w:abstractNumId w:val="38"/>
  </w:num>
  <w:num w:numId="26">
    <w:abstractNumId w:val="36"/>
  </w:num>
  <w:num w:numId="27">
    <w:abstractNumId w:val="46"/>
  </w:num>
  <w:num w:numId="28">
    <w:abstractNumId w:val="17"/>
  </w:num>
  <w:num w:numId="29">
    <w:abstractNumId w:val="41"/>
  </w:num>
  <w:num w:numId="30">
    <w:abstractNumId w:val="9"/>
  </w:num>
  <w:num w:numId="31">
    <w:abstractNumId w:val="42"/>
  </w:num>
  <w:num w:numId="32">
    <w:abstractNumId w:val="8"/>
  </w:num>
  <w:num w:numId="33">
    <w:abstractNumId w:val="19"/>
  </w:num>
  <w:num w:numId="34">
    <w:abstractNumId w:val="23"/>
  </w:num>
  <w:num w:numId="35">
    <w:abstractNumId w:val="20"/>
  </w:num>
  <w:num w:numId="36">
    <w:abstractNumId w:val="4"/>
  </w:num>
  <w:num w:numId="37">
    <w:abstractNumId w:val="27"/>
  </w:num>
  <w:num w:numId="38">
    <w:abstractNumId w:val="0"/>
  </w:num>
  <w:num w:numId="39">
    <w:abstractNumId w:val="3"/>
  </w:num>
  <w:num w:numId="40">
    <w:abstractNumId w:val="6"/>
  </w:num>
  <w:num w:numId="41">
    <w:abstractNumId w:val="29"/>
  </w:num>
  <w:num w:numId="42">
    <w:abstractNumId w:val="32"/>
  </w:num>
  <w:num w:numId="43">
    <w:abstractNumId w:val="34"/>
  </w:num>
  <w:num w:numId="44">
    <w:abstractNumId w:val="44"/>
  </w:num>
  <w:num w:numId="45">
    <w:abstractNumId w:val="13"/>
  </w:num>
  <w:num w:numId="46">
    <w:abstractNumId w:val="47"/>
  </w:num>
  <w:num w:numId="47">
    <w:abstractNumId w:val="11"/>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01"/>
    <w:rsid w:val="00003B2E"/>
    <w:rsid w:val="00010408"/>
    <w:rsid w:val="00012674"/>
    <w:rsid w:val="00025A45"/>
    <w:rsid w:val="00052E04"/>
    <w:rsid w:val="00085AD7"/>
    <w:rsid w:val="00086527"/>
    <w:rsid w:val="00092BFF"/>
    <w:rsid w:val="00097A54"/>
    <w:rsid w:val="000A2942"/>
    <w:rsid w:val="000A4103"/>
    <w:rsid w:val="000E0D3D"/>
    <w:rsid w:val="000E7B63"/>
    <w:rsid w:val="000F4F54"/>
    <w:rsid w:val="000F58FC"/>
    <w:rsid w:val="0010100A"/>
    <w:rsid w:val="00115B09"/>
    <w:rsid w:val="00120636"/>
    <w:rsid w:val="00151FD1"/>
    <w:rsid w:val="0016570C"/>
    <w:rsid w:val="00186AB4"/>
    <w:rsid w:val="001D0858"/>
    <w:rsid w:val="001D294E"/>
    <w:rsid w:val="001D7E5D"/>
    <w:rsid w:val="001F3D52"/>
    <w:rsid w:val="0021341E"/>
    <w:rsid w:val="00231EFE"/>
    <w:rsid w:val="00235828"/>
    <w:rsid w:val="00243BF1"/>
    <w:rsid w:val="00251941"/>
    <w:rsid w:val="002B4861"/>
    <w:rsid w:val="002C3DC3"/>
    <w:rsid w:val="002C7B32"/>
    <w:rsid w:val="002D2F6E"/>
    <w:rsid w:val="002E70C0"/>
    <w:rsid w:val="0030265F"/>
    <w:rsid w:val="003030AC"/>
    <w:rsid w:val="00336A9B"/>
    <w:rsid w:val="00363580"/>
    <w:rsid w:val="0037748A"/>
    <w:rsid w:val="0038125A"/>
    <w:rsid w:val="00395F6C"/>
    <w:rsid w:val="003A5627"/>
    <w:rsid w:val="003E2EBA"/>
    <w:rsid w:val="003E771C"/>
    <w:rsid w:val="003F3DF4"/>
    <w:rsid w:val="00402AE8"/>
    <w:rsid w:val="00412953"/>
    <w:rsid w:val="00417496"/>
    <w:rsid w:val="004230D0"/>
    <w:rsid w:val="00440643"/>
    <w:rsid w:val="00445FD8"/>
    <w:rsid w:val="00482606"/>
    <w:rsid w:val="004A216C"/>
    <w:rsid w:val="004C7701"/>
    <w:rsid w:val="00502D7E"/>
    <w:rsid w:val="00510F8E"/>
    <w:rsid w:val="00522DEF"/>
    <w:rsid w:val="0053088E"/>
    <w:rsid w:val="00534BDF"/>
    <w:rsid w:val="00546CFD"/>
    <w:rsid w:val="005474ED"/>
    <w:rsid w:val="00551A8E"/>
    <w:rsid w:val="00562638"/>
    <w:rsid w:val="00564C8C"/>
    <w:rsid w:val="00571F61"/>
    <w:rsid w:val="005A2BB4"/>
    <w:rsid w:val="005F0496"/>
    <w:rsid w:val="005F3908"/>
    <w:rsid w:val="00606753"/>
    <w:rsid w:val="006152B1"/>
    <w:rsid w:val="00662CC6"/>
    <w:rsid w:val="00692F15"/>
    <w:rsid w:val="006C0BBA"/>
    <w:rsid w:val="006C0F88"/>
    <w:rsid w:val="006C75CD"/>
    <w:rsid w:val="006D5732"/>
    <w:rsid w:val="006E5D15"/>
    <w:rsid w:val="006F12E4"/>
    <w:rsid w:val="0070276E"/>
    <w:rsid w:val="007236F1"/>
    <w:rsid w:val="00730529"/>
    <w:rsid w:val="00740EEA"/>
    <w:rsid w:val="00775A37"/>
    <w:rsid w:val="00783D72"/>
    <w:rsid w:val="007C07A6"/>
    <w:rsid w:val="007C1557"/>
    <w:rsid w:val="007C4D19"/>
    <w:rsid w:val="007E3019"/>
    <w:rsid w:val="007E6B55"/>
    <w:rsid w:val="007F7EA1"/>
    <w:rsid w:val="00801EB7"/>
    <w:rsid w:val="00805C04"/>
    <w:rsid w:val="00826F5F"/>
    <w:rsid w:val="00834284"/>
    <w:rsid w:val="00873A98"/>
    <w:rsid w:val="008B6524"/>
    <w:rsid w:val="008C6842"/>
    <w:rsid w:val="008C7A68"/>
    <w:rsid w:val="008D5BD7"/>
    <w:rsid w:val="008E326F"/>
    <w:rsid w:val="008E39EB"/>
    <w:rsid w:val="008F0DA1"/>
    <w:rsid w:val="008F49CC"/>
    <w:rsid w:val="009025B5"/>
    <w:rsid w:val="00911AD5"/>
    <w:rsid w:val="00915B37"/>
    <w:rsid w:val="00925B4B"/>
    <w:rsid w:val="0094086C"/>
    <w:rsid w:val="00941BB9"/>
    <w:rsid w:val="00943940"/>
    <w:rsid w:val="00946729"/>
    <w:rsid w:val="009531C6"/>
    <w:rsid w:val="00973489"/>
    <w:rsid w:val="0098225A"/>
    <w:rsid w:val="009836C3"/>
    <w:rsid w:val="009A3AD5"/>
    <w:rsid w:val="009A7947"/>
    <w:rsid w:val="009E04B4"/>
    <w:rsid w:val="009F5687"/>
    <w:rsid w:val="009F64A5"/>
    <w:rsid w:val="00A03889"/>
    <w:rsid w:val="00A04AC4"/>
    <w:rsid w:val="00A16596"/>
    <w:rsid w:val="00A55727"/>
    <w:rsid w:val="00A71A71"/>
    <w:rsid w:val="00A71C28"/>
    <w:rsid w:val="00A724BA"/>
    <w:rsid w:val="00A73420"/>
    <w:rsid w:val="00A91410"/>
    <w:rsid w:val="00B25D7C"/>
    <w:rsid w:val="00B52084"/>
    <w:rsid w:val="00B6721A"/>
    <w:rsid w:val="00B775EC"/>
    <w:rsid w:val="00B77E28"/>
    <w:rsid w:val="00BA0B93"/>
    <w:rsid w:val="00BC3CA5"/>
    <w:rsid w:val="00BD501A"/>
    <w:rsid w:val="00C16B52"/>
    <w:rsid w:val="00C224F9"/>
    <w:rsid w:val="00C42BFC"/>
    <w:rsid w:val="00C9436F"/>
    <w:rsid w:val="00CA77A5"/>
    <w:rsid w:val="00CE1325"/>
    <w:rsid w:val="00D0011A"/>
    <w:rsid w:val="00D077D7"/>
    <w:rsid w:val="00D20669"/>
    <w:rsid w:val="00D319E8"/>
    <w:rsid w:val="00D32442"/>
    <w:rsid w:val="00D42E16"/>
    <w:rsid w:val="00D519FD"/>
    <w:rsid w:val="00D66021"/>
    <w:rsid w:val="00D77A6F"/>
    <w:rsid w:val="00D94B9E"/>
    <w:rsid w:val="00DA149D"/>
    <w:rsid w:val="00DA29DD"/>
    <w:rsid w:val="00DB2E55"/>
    <w:rsid w:val="00DB3864"/>
    <w:rsid w:val="00DE64AA"/>
    <w:rsid w:val="00DE6EE9"/>
    <w:rsid w:val="00DF1D42"/>
    <w:rsid w:val="00DF384B"/>
    <w:rsid w:val="00E200BA"/>
    <w:rsid w:val="00E35FDC"/>
    <w:rsid w:val="00E4544B"/>
    <w:rsid w:val="00E533A0"/>
    <w:rsid w:val="00E65B20"/>
    <w:rsid w:val="00E762DC"/>
    <w:rsid w:val="00E86159"/>
    <w:rsid w:val="00EC51AF"/>
    <w:rsid w:val="00ED5904"/>
    <w:rsid w:val="00EE5293"/>
    <w:rsid w:val="00EF1C51"/>
    <w:rsid w:val="00EF2B1A"/>
    <w:rsid w:val="00F864D3"/>
    <w:rsid w:val="00F86C54"/>
    <w:rsid w:val="00F90CF2"/>
    <w:rsid w:val="00FB2E94"/>
    <w:rsid w:val="00FB766E"/>
    <w:rsid w:val="00FF2840"/>
    <w:rsid w:val="030BCA9C"/>
    <w:rsid w:val="0366CAEF"/>
    <w:rsid w:val="08C8036C"/>
    <w:rsid w:val="16F8FED1"/>
    <w:rsid w:val="1B9C2359"/>
    <w:rsid w:val="1EF8A241"/>
    <w:rsid w:val="25F00B3B"/>
    <w:rsid w:val="2666F7BE"/>
    <w:rsid w:val="26A6C3CA"/>
    <w:rsid w:val="2DAB515D"/>
    <w:rsid w:val="2DE1F4C3"/>
    <w:rsid w:val="2FCF686B"/>
    <w:rsid w:val="36317E24"/>
    <w:rsid w:val="3878EB17"/>
    <w:rsid w:val="3C6435B2"/>
    <w:rsid w:val="4F09ECD0"/>
    <w:rsid w:val="52F84621"/>
    <w:rsid w:val="53C43596"/>
    <w:rsid w:val="562FE6E3"/>
    <w:rsid w:val="569EE5FC"/>
    <w:rsid w:val="56FBD658"/>
    <w:rsid w:val="5897A6B9"/>
    <w:rsid w:val="656F7324"/>
    <w:rsid w:val="691FD3EB"/>
    <w:rsid w:val="6A5B3DE7"/>
    <w:rsid w:val="790FA3D2"/>
    <w:rsid w:val="7DFCFC19"/>
    <w:rsid w:val="7FCBD3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BF29F2"/>
  <w15:docId w15:val="{EA9F4141-56DF-4A7E-BC37-B18968FB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link w:val="SectionHeadingChar"/>
    <w:qFormat/>
    <w:rsid w:val="004C7701"/>
    <w:pPr>
      <w:numPr>
        <w:numId w:val="4"/>
      </w:numPr>
      <w:shd w:val="clear" w:color="auto" w:fill="FFFFFF"/>
      <w:spacing w:after="0" w:line="240" w:lineRule="auto"/>
    </w:pPr>
    <w:rPr>
      <w:rFonts w:ascii="Calibri" w:eastAsia="Times New Roman" w:hAnsi="Calibri" w:cs="Times New Roman"/>
      <w:b/>
      <w:color w:val="0F6BB0"/>
      <w:sz w:val="24"/>
      <w:szCs w:val="24"/>
      <w:lang w:eastAsia="en-GB"/>
    </w:rPr>
  </w:style>
  <w:style w:type="character" w:customStyle="1" w:styleId="SectionHeadingChar">
    <w:name w:val="Section Heading Char"/>
    <w:link w:val="SectionHeading"/>
    <w:rsid w:val="004C7701"/>
    <w:rPr>
      <w:rFonts w:ascii="Calibri" w:eastAsia="Times New Roman" w:hAnsi="Calibri" w:cs="Times New Roman"/>
      <w:b/>
      <w:color w:val="0F6BB0"/>
      <w:sz w:val="24"/>
      <w:szCs w:val="24"/>
      <w:shd w:val="clear" w:color="auto" w:fill="FFFFFF"/>
      <w:lang w:eastAsia="en-GB"/>
    </w:rPr>
  </w:style>
  <w:style w:type="character" w:styleId="Hyperlink">
    <w:name w:val="Hyperlink"/>
    <w:basedOn w:val="DefaultParagraphFont"/>
    <w:uiPriority w:val="99"/>
    <w:unhideWhenUsed/>
    <w:rsid w:val="004C7701"/>
    <w:rPr>
      <w:color w:val="0000FF" w:themeColor="hyperlink"/>
      <w:u w:val="single"/>
    </w:rPr>
  </w:style>
  <w:style w:type="table" w:styleId="TableGrid">
    <w:name w:val="Table Grid"/>
    <w:basedOn w:val="TableNormal"/>
    <w:uiPriority w:val="59"/>
    <w:rsid w:val="004C7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2D7E"/>
    <w:rPr>
      <w:color w:val="808080"/>
    </w:rPr>
  </w:style>
  <w:style w:type="paragraph" w:styleId="BalloonText">
    <w:name w:val="Balloon Text"/>
    <w:basedOn w:val="Normal"/>
    <w:link w:val="BalloonTextChar"/>
    <w:uiPriority w:val="99"/>
    <w:semiHidden/>
    <w:unhideWhenUsed/>
    <w:rsid w:val="00502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7E"/>
    <w:rPr>
      <w:rFonts w:ascii="Tahoma" w:hAnsi="Tahoma" w:cs="Tahoma"/>
      <w:sz w:val="16"/>
      <w:szCs w:val="16"/>
    </w:rPr>
  </w:style>
  <w:style w:type="paragraph" w:styleId="ListParagraph">
    <w:name w:val="List Paragraph"/>
    <w:basedOn w:val="Normal"/>
    <w:uiPriority w:val="34"/>
    <w:qFormat/>
    <w:rsid w:val="00235828"/>
    <w:pPr>
      <w:ind w:left="720"/>
      <w:contextualSpacing/>
    </w:pPr>
  </w:style>
  <w:style w:type="paragraph" w:styleId="NormalWeb">
    <w:name w:val="Normal (Web)"/>
    <w:basedOn w:val="Normal"/>
    <w:uiPriority w:val="99"/>
    <w:unhideWhenUsed/>
    <w:rsid w:val="001D0858"/>
    <w:pPr>
      <w:spacing w:before="100" w:beforeAutospacing="1" w:after="100" w:afterAutospacing="1" w:line="240" w:lineRule="auto"/>
    </w:pPr>
    <w:rPr>
      <w:rFonts w:ascii="Times New Roman" w:eastAsia="Times New Roman" w:hAnsi="Times New Roman" w:cs="Times New Roman"/>
      <w:sz w:val="20"/>
      <w:szCs w:val="20"/>
      <w:lang w:eastAsia="zh-CN"/>
    </w:rPr>
  </w:style>
  <w:style w:type="character" w:styleId="Strong">
    <w:name w:val="Strong"/>
    <w:uiPriority w:val="22"/>
    <w:qFormat/>
    <w:rsid w:val="001D0858"/>
    <w:rPr>
      <w:b/>
      <w:bCs/>
    </w:rPr>
  </w:style>
  <w:style w:type="paragraph" w:styleId="Header">
    <w:name w:val="header"/>
    <w:basedOn w:val="Normal"/>
    <w:link w:val="HeaderChar"/>
    <w:uiPriority w:val="99"/>
    <w:unhideWhenUsed/>
    <w:rsid w:val="00B67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21A"/>
  </w:style>
  <w:style w:type="paragraph" w:styleId="Footer">
    <w:name w:val="footer"/>
    <w:basedOn w:val="Normal"/>
    <w:link w:val="FooterChar"/>
    <w:uiPriority w:val="99"/>
    <w:unhideWhenUsed/>
    <w:rsid w:val="00B67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21A"/>
  </w:style>
  <w:style w:type="paragraph" w:customStyle="1" w:styleId="GCC10ptromanbody">
    <w:name w:val="GCC 10pt roman body"/>
    <w:basedOn w:val="Normal"/>
    <w:rsid w:val="00571F61"/>
    <w:pPr>
      <w:spacing w:after="120" w:line="240" w:lineRule="auto"/>
    </w:pPr>
    <w:rPr>
      <w:rFonts w:ascii="Arial" w:eastAsia="Times New Roman" w:hAnsi="Arial" w:cs="Arial"/>
      <w:bCs/>
      <w:sz w:val="20"/>
      <w:szCs w:val="24"/>
    </w:rPr>
  </w:style>
  <w:style w:type="paragraph" w:customStyle="1" w:styleId="Default">
    <w:name w:val="Default"/>
    <w:rsid w:val="0025194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C4D19"/>
    <w:rPr>
      <w:sz w:val="16"/>
      <w:szCs w:val="16"/>
    </w:rPr>
  </w:style>
  <w:style w:type="paragraph" w:styleId="CommentText">
    <w:name w:val="annotation text"/>
    <w:basedOn w:val="Normal"/>
    <w:link w:val="CommentTextChar"/>
    <w:uiPriority w:val="99"/>
    <w:semiHidden/>
    <w:unhideWhenUsed/>
    <w:rsid w:val="007C4D19"/>
    <w:pPr>
      <w:spacing w:line="240" w:lineRule="auto"/>
    </w:pPr>
    <w:rPr>
      <w:sz w:val="20"/>
      <w:szCs w:val="20"/>
    </w:rPr>
  </w:style>
  <w:style w:type="character" w:customStyle="1" w:styleId="CommentTextChar">
    <w:name w:val="Comment Text Char"/>
    <w:basedOn w:val="DefaultParagraphFont"/>
    <w:link w:val="CommentText"/>
    <w:uiPriority w:val="99"/>
    <w:semiHidden/>
    <w:rsid w:val="007C4D19"/>
    <w:rPr>
      <w:sz w:val="20"/>
      <w:szCs w:val="20"/>
    </w:rPr>
  </w:style>
  <w:style w:type="paragraph" w:styleId="CommentSubject">
    <w:name w:val="annotation subject"/>
    <w:basedOn w:val="CommentText"/>
    <w:next w:val="CommentText"/>
    <w:link w:val="CommentSubjectChar"/>
    <w:uiPriority w:val="99"/>
    <w:semiHidden/>
    <w:unhideWhenUsed/>
    <w:rsid w:val="007C4D19"/>
    <w:rPr>
      <w:b/>
      <w:bCs/>
    </w:rPr>
  </w:style>
  <w:style w:type="character" w:customStyle="1" w:styleId="CommentSubjectChar">
    <w:name w:val="Comment Subject Char"/>
    <w:basedOn w:val="CommentTextChar"/>
    <w:link w:val="CommentSubject"/>
    <w:uiPriority w:val="99"/>
    <w:semiHidden/>
    <w:rsid w:val="007C4D19"/>
    <w:rPr>
      <w:b/>
      <w:bCs/>
      <w:sz w:val="20"/>
      <w:szCs w:val="20"/>
    </w:rPr>
  </w:style>
  <w:style w:type="table" w:customStyle="1" w:styleId="TableGrid1">
    <w:name w:val="Table Grid1"/>
    <w:basedOn w:val="TableNormal"/>
    <w:next w:val="TableGrid"/>
    <w:uiPriority w:val="59"/>
    <w:rsid w:val="00BA0B93"/>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5b8c4143d364954520fce8dcd4aece73">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d597913e2aade5be888c8ff82dc73bde"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4794</FirefishReference>
    <AssignmentStatus xmlns="5b12561d-b03a-47d5-9db5-4e2bbf9ffb11">Open</AssignmentStatus>
    <Sector xmlns="5b12561d-b03a-47d5-9db5-4e2bbf9ffb11">Education</Sector>
    <Team xmlns="5b12561d-b03a-47d5-9db5-4e2bbf9ffb11">
      <UserInfo>
        <DisplayName>Debbie Shields</DisplayName>
        <AccountId>28</AccountId>
        <AccountType/>
      </UserInfo>
      <UserInfo>
        <DisplayName>Lauryn Pringle</DisplayName>
        <AccountId>970</AccountId>
        <AccountType/>
      </UserInfo>
      <UserInfo>
        <DisplayName>Gillian Blackadder</DisplayName>
        <AccountId>999</AccountId>
        <AccountType/>
      </UserInfo>
    </Team>
    <TaxCatchAll xmlns="5b12561d-b03a-47d5-9db5-4e2bbf9ffb11" xsi:nil="true"/>
    <BusinessType xmlns="5b12561d-b03a-47d5-9db5-4e2bbf9ffb11">Repeat Business</BusinessTyp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C1EDAA87-9577-46E1-8E91-08E05274BBD8}"/>
</file>

<file path=customXml/itemProps2.xml><?xml version="1.0" encoding="utf-8"?>
<ds:datastoreItem xmlns:ds="http://schemas.openxmlformats.org/officeDocument/2006/customXml" ds:itemID="{87DEF06E-E954-477B-B349-8591092B914B}">
  <ds:schemaRefs>
    <ds:schemaRef ds:uri="http://schemas.microsoft.com/sharepoint/v3/contenttype/forms"/>
  </ds:schemaRefs>
</ds:datastoreItem>
</file>

<file path=customXml/itemProps3.xml><?xml version="1.0" encoding="utf-8"?>
<ds:datastoreItem xmlns:ds="http://schemas.openxmlformats.org/officeDocument/2006/customXml" ds:itemID="{10FEBC25-505B-4F23-949C-E275F0FADCB2}">
  <ds:schemaRefs>
    <ds:schemaRef ds:uri="8182ed15-82a2-46d2-a2c5-0d3c4d74726a"/>
    <ds:schemaRef ds:uri="http://purl.org/dc/terms/"/>
    <ds:schemaRef ds:uri="ec81b3d1-8112-41c7-bdcd-5c2f3c4a2fa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80D9018-F485-4527-B165-962B02C85333}">
  <ds:schemaRefs>
    <ds:schemaRef ds:uri="http://schemas.openxmlformats.org/officeDocument/2006/bibliography"/>
  </ds:schemaRefs>
</ds:datastoreItem>
</file>

<file path=customXml/itemProps5.xml><?xml version="1.0" encoding="utf-8"?>
<ds:datastoreItem xmlns:ds="http://schemas.openxmlformats.org/officeDocument/2006/customXml" ds:itemID="{EF24D60B-4DCB-4251-A61D-0EDBDDC098C5}"/>
</file>

<file path=customXml/itemProps6.xml><?xml version="1.0" encoding="utf-8"?>
<ds:datastoreItem xmlns:ds="http://schemas.openxmlformats.org/officeDocument/2006/customXml" ds:itemID="{14C1A724-18A7-4267-A9B1-C6B1DFBB13F9}"/>
</file>

<file path=docProps/app.xml><?xml version="1.0" encoding="utf-8"?>
<Properties xmlns="http://schemas.openxmlformats.org/officeDocument/2006/extended-properties" xmlns:vt="http://schemas.openxmlformats.org/officeDocument/2006/docPropsVTypes">
  <Template>Normal</Template>
  <TotalTime>0</TotalTime>
  <Pages>6</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Arnott, Audrey</cp:lastModifiedBy>
  <cp:revision>2</cp:revision>
  <cp:lastPrinted>2019-03-19T15:13:00Z</cp:lastPrinted>
  <dcterms:created xsi:type="dcterms:W3CDTF">2021-10-12T10:09:00Z</dcterms:created>
  <dcterms:modified xsi:type="dcterms:W3CDTF">2021-10-12T10:09:00Z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MediaServiceImageTags">
    <vt:lpwstr/>
  </property>
</Properties>
</file>