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FDD5" w14:textId="77777777" w:rsidR="00FE0B49" w:rsidRPr="0086221C" w:rsidRDefault="00FE0B49" w:rsidP="0086221C">
      <w:pPr>
        <w:numPr>
          <w:ilvl w:val="0"/>
          <w:numId w:val="13"/>
        </w:numPr>
        <w:jc w:val="both"/>
        <w:rPr>
          <w:rFonts w:asciiTheme="minorHAnsi" w:hAnsiTheme="minorHAnsi" w:cstheme="minorHAnsi"/>
          <w:b/>
          <w:sz w:val="22"/>
          <w:szCs w:val="22"/>
        </w:rPr>
      </w:pPr>
      <w:r w:rsidRPr="0086221C">
        <w:rPr>
          <w:rFonts w:asciiTheme="minorHAnsi" w:hAnsiTheme="minorHAnsi" w:cstheme="minorHAnsi"/>
          <w:b/>
          <w:sz w:val="22"/>
          <w:szCs w:val="22"/>
        </w:rPr>
        <w:t>Introduction</w:t>
      </w:r>
    </w:p>
    <w:p w14:paraId="4A808FDF" w14:textId="77777777" w:rsidR="00FE0B49" w:rsidRPr="0086221C" w:rsidRDefault="00FE0B49" w:rsidP="0086221C">
      <w:pPr>
        <w:jc w:val="both"/>
        <w:rPr>
          <w:rFonts w:asciiTheme="minorHAnsi" w:hAnsiTheme="minorHAnsi" w:cstheme="minorHAnsi"/>
          <w:sz w:val="22"/>
          <w:szCs w:val="22"/>
        </w:rPr>
      </w:pPr>
    </w:p>
    <w:p w14:paraId="411C4065" w14:textId="7B1E2917" w:rsidR="005120E0"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These notes provide information for </w:t>
      </w:r>
      <w:r w:rsidR="001F74FD" w:rsidRPr="0086221C">
        <w:rPr>
          <w:rFonts w:asciiTheme="minorHAnsi" w:hAnsiTheme="minorHAnsi" w:cstheme="minorHAnsi"/>
          <w:sz w:val="22"/>
          <w:szCs w:val="22"/>
        </w:rPr>
        <w:t xml:space="preserve">potential </w:t>
      </w:r>
      <w:r w:rsidRPr="0086221C">
        <w:rPr>
          <w:rFonts w:asciiTheme="minorHAnsi" w:hAnsiTheme="minorHAnsi" w:cstheme="minorHAnsi"/>
          <w:sz w:val="22"/>
          <w:szCs w:val="22"/>
        </w:rPr>
        <w:t xml:space="preserve">applicants interested in serving as a part-time non-executive member of the </w:t>
      </w:r>
      <w:r w:rsidR="006F1BB6">
        <w:rPr>
          <w:rFonts w:asciiTheme="minorHAnsi" w:hAnsiTheme="minorHAnsi" w:cstheme="minorHAnsi"/>
          <w:sz w:val="22"/>
          <w:szCs w:val="22"/>
        </w:rPr>
        <w:t>Port of Cromarty Firth</w:t>
      </w:r>
      <w:r w:rsidR="00AE190A" w:rsidRPr="0086221C">
        <w:rPr>
          <w:rFonts w:asciiTheme="minorHAnsi" w:hAnsiTheme="minorHAnsi" w:cstheme="minorHAnsi"/>
          <w:sz w:val="22"/>
          <w:szCs w:val="22"/>
        </w:rPr>
        <w:t xml:space="preserve">, including an explanation of the role of Board members, an overview of the work of the port and the qualities </w:t>
      </w:r>
      <w:r w:rsidR="0086221C">
        <w:rPr>
          <w:rFonts w:asciiTheme="minorHAnsi" w:hAnsiTheme="minorHAnsi" w:cstheme="minorHAnsi"/>
          <w:sz w:val="22"/>
          <w:szCs w:val="22"/>
        </w:rPr>
        <w:t xml:space="preserve">sought in applicants.  </w:t>
      </w:r>
    </w:p>
    <w:p w14:paraId="73DF291F" w14:textId="77777777" w:rsidR="00AE190A" w:rsidRPr="0086221C" w:rsidRDefault="00AE190A" w:rsidP="0086221C">
      <w:pPr>
        <w:jc w:val="both"/>
        <w:rPr>
          <w:rFonts w:asciiTheme="minorHAnsi" w:hAnsiTheme="minorHAnsi" w:cstheme="minorHAnsi"/>
          <w:sz w:val="22"/>
          <w:szCs w:val="22"/>
        </w:rPr>
      </w:pPr>
    </w:p>
    <w:p w14:paraId="53398093" w14:textId="77777777" w:rsidR="005120E0" w:rsidRPr="0086221C" w:rsidRDefault="005120E0"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Board Members are appointed as individuals for their skills, </w:t>
      </w:r>
      <w:r w:rsidR="00B76BB1" w:rsidRPr="0086221C">
        <w:rPr>
          <w:rFonts w:asciiTheme="minorHAnsi" w:hAnsiTheme="minorHAnsi" w:cstheme="minorHAnsi"/>
          <w:sz w:val="22"/>
          <w:szCs w:val="22"/>
        </w:rPr>
        <w:t>expertise</w:t>
      </w:r>
      <w:r w:rsidRPr="0086221C">
        <w:rPr>
          <w:rFonts w:asciiTheme="minorHAnsi" w:hAnsiTheme="minorHAnsi" w:cstheme="minorHAnsi"/>
          <w:sz w:val="22"/>
          <w:szCs w:val="22"/>
        </w:rPr>
        <w:t xml:space="preserve"> and knowledge and are not representative of any organisation or business. </w:t>
      </w:r>
    </w:p>
    <w:p w14:paraId="6EB9659C" w14:textId="7E425B19" w:rsidR="00FE0B49" w:rsidRPr="0086221C" w:rsidRDefault="00FE0B49" w:rsidP="0086221C">
      <w:pPr>
        <w:jc w:val="both"/>
        <w:rPr>
          <w:rFonts w:asciiTheme="minorHAnsi" w:hAnsiTheme="minorHAnsi" w:cstheme="minorHAnsi"/>
          <w:sz w:val="22"/>
          <w:szCs w:val="22"/>
        </w:rPr>
      </w:pPr>
    </w:p>
    <w:p w14:paraId="03C17E6D" w14:textId="77777777" w:rsidR="00FE0B49" w:rsidRPr="0086221C" w:rsidRDefault="00FE0B49" w:rsidP="0086221C">
      <w:pPr>
        <w:jc w:val="both"/>
        <w:rPr>
          <w:rFonts w:asciiTheme="minorHAnsi" w:hAnsiTheme="minorHAnsi" w:cstheme="minorHAnsi"/>
          <w:sz w:val="22"/>
          <w:szCs w:val="22"/>
        </w:rPr>
      </w:pPr>
    </w:p>
    <w:p w14:paraId="311BC0C3" w14:textId="77777777" w:rsidR="00FE0B49" w:rsidRPr="0086221C" w:rsidRDefault="00FE0B49" w:rsidP="0086221C">
      <w:pPr>
        <w:numPr>
          <w:ilvl w:val="0"/>
          <w:numId w:val="13"/>
        </w:numPr>
        <w:jc w:val="both"/>
        <w:rPr>
          <w:rFonts w:asciiTheme="minorHAnsi" w:hAnsiTheme="minorHAnsi" w:cstheme="minorHAnsi"/>
          <w:b/>
          <w:sz w:val="22"/>
          <w:szCs w:val="22"/>
        </w:rPr>
      </w:pPr>
      <w:r w:rsidRPr="0086221C">
        <w:rPr>
          <w:rFonts w:asciiTheme="minorHAnsi" w:hAnsiTheme="minorHAnsi" w:cstheme="minorHAnsi"/>
          <w:b/>
          <w:sz w:val="22"/>
          <w:szCs w:val="22"/>
        </w:rPr>
        <w:t>About the Appointment</w:t>
      </w:r>
    </w:p>
    <w:p w14:paraId="10BED647" w14:textId="77777777" w:rsidR="00FE0B49" w:rsidRPr="0086221C" w:rsidRDefault="00FE0B49" w:rsidP="0086221C">
      <w:pPr>
        <w:jc w:val="both"/>
        <w:rPr>
          <w:rFonts w:asciiTheme="minorHAnsi" w:hAnsiTheme="minorHAnsi" w:cstheme="minorHAnsi"/>
          <w:sz w:val="22"/>
          <w:szCs w:val="22"/>
        </w:rPr>
      </w:pPr>
    </w:p>
    <w:p w14:paraId="042F28AE" w14:textId="372005B2"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The appointment is part-time, typically one or two days per month exclusive of time required for participating in an induction training programme.  </w:t>
      </w:r>
      <w:r w:rsidR="000400D5" w:rsidRPr="0086221C">
        <w:rPr>
          <w:rFonts w:asciiTheme="minorHAnsi" w:hAnsiTheme="minorHAnsi" w:cstheme="minorHAnsi"/>
          <w:sz w:val="22"/>
          <w:szCs w:val="22"/>
        </w:rPr>
        <w:t>The dates of Board meetings are normally set one year in advance.</w:t>
      </w:r>
      <w:r w:rsidRPr="0086221C">
        <w:rPr>
          <w:rFonts w:asciiTheme="minorHAnsi" w:hAnsiTheme="minorHAnsi" w:cstheme="minorHAnsi"/>
          <w:sz w:val="22"/>
          <w:szCs w:val="22"/>
        </w:rPr>
        <w:t xml:space="preserve">  Board members are remunerated for attendance at Board meetings.  At present this is £</w:t>
      </w:r>
      <w:r w:rsidR="00182267">
        <w:rPr>
          <w:rFonts w:asciiTheme="minorHAnsi" w:hAnsiTheme="minorHAnsi" w:cstheme="minorHAnsi"/>
          <w:sz w:val="22"/>
          <w:szCs w:val="22"/>
        </w:rPr>
        <w:t>7</w:t>
      </w:r>
      <w:r w:rsidR="00586423">
        <w:rPr>
          <w:rFonts w:asciiTheme="minorHAnsi" w:hAnsiTheme="minorHAnsi" w:cstheme="minorHAnsi"/>
          <w:sz w:val="22"/>
          <w:szCs w:val="22"/>
        </w:rPr>
        <w:t>,</w:t>
      </w:r>
      <w:r w:rsidR="00182267">
        <w:rPr>
          <w:rFonts w:asciiTheme="minorHAnsi" w:hAnsiTheme="minorHAnsi" w:cstheme="minorHAnsi"/>
          <w:sz w:val="22"/>
          <w:szCs w:val="22"/>
        </w:rPr>
        <w:t>131</w:t>
      </w:r>
      <w:r w:rsidR="0099351D" w:rsidRPr="0086221C">
        <w:rPr>
          <w:rFonts w:asciiTheme="minorHAnsi" w:hAnsiTheme="minorHAnsi" w:cstheme="minorHAnsi"/>
          <w:sz w:val="22"/>
          <w:szCs w:val="22"/>
        </w:rPr>
        <w:t xml:space="preserve"> (20</w:t>
      </w:r>
      <w:r w:rsidR="00182267">
        <w:rPr>
          <w:rFonts w:asciiTheme="minorHAnsi" w:hAnsiTheme="minorHAnsi" w:cstheme="minorHAnsi"/>
          <w:sz w:val="22"/>
          <w:szCs w:val="22"/>
        </w:rPr>
        <w:t>21</w:t>
      </w:r>
      <w:r w:rsidR="0099351D" w:rsidRPr="0086221C">
        <w:rPr>
          <w:rFonts w:asciiTheme="minorHAnsi" w:hAnsiTheme="minorHAnsi" w:cstheme="minorHAnsi"/>
          <w:sz w:val="22"/>
          <w:szCs w:val="22"/>
        </w:rPr>
        <w:t xml:space="preserve">) </w:t>
      </w:r>
      <w:r w:rsidRPr="0086221C">
        <w:rPr>
          <w:rFonts w:asciiTheme="minorHAnsi" w:hAnsiTheme="minorHAnsi" w:cstheme="minorHAnsi"/>
          <w:sz w:val="22"/>
          <w:szCs w:val="22"/>
        </w:rPr>
        <w:t xml:space="preserve">per annum paid monthly in </w:t>
      </w:r>
      <w:r w:rsidR="00B76BB1" w:rsidRPr="0086221C">
        <w:rPr>
          <w:rFonts w:asciiTheme="minorHAnsi" w:hAnsiTheme="minorHAnsi" w:cstheme="minorHAnsi"/>
          <w:sz w:val="22"/>
          <w:szCs w:val="22"/>
        </w:rPr>
        <w:t>arrears</w:t>
      </w:r>
      <w:r w:rsidR="0055003C">
        <w:rPr>
          <w:rFonts w:asciiTheme="minorHAnsi" w:hAnsiTheme="minorHAnsi" w:cstheme="minorHAnsi"/>
          <w:sz w:val="22"/>
          <w:szCs w:val="22"/>
        </w:rPr>
        <w:t>,</w:t>
      </w:r>
      <w:r w:rsidR="0086221C">
        <w:rPr>
          <w:rFonts w:asciiTheme="minorHAnsi" w:hAnsiTheme="minorHAnsi" w:cstheme="minorHAnsi"/>
          <w:sz w:val="22"/>
          <w:szCs w:val="22"/>
        </w:rPr>
        <w:t xml:space="preserve"> reviewed annually on 1</w:t>
      </w:r>
      <w:r w:rsidR="00EC6818" w:rsidRPr="00EC6818">
        <w:rPr>
          <w:rFonts w:asciiTheme="minorHAnsi" w:hAnsiTheme="minorHAnsi" w:cstheme="minorHAnsi"/>
          <w:sz w:val="22"/>
          <w:szCs w:val="22"/>
          <w:vertAlign w:val="superscript"/>
        </w:rPr>
        <w:t>st</w:t>
      </w:r>
      <w:r w:rsidR="00EC6818">
        <w:rPr>
          <w:rFonts w:asciiTheme="minorHAnsi" w:hAnsiTheme="minorHAnsi" w:cstheme="minorHAnsi"/>
          <w:sz w:val="22"/>
          <w:szCs w:val="22"/>
        </w:rPr>
        <w:t xml:space="preserve"> </w:t>
      </w:r>
      <w:r w:rsidR="0086221C">
        <w:rPr>
          <w:rFonts w:asciiTheme="minorHAnsi" w:hAnsiTheme="minorHAnsi" w:cstheme="minorHAnsi"/>
          <w:sz w:val="22"/>
          <w:szCs w:val="22"/>
        </w:rPr>
        <w:t>January</w:t>
      </w:r>
      <w:r w:rsidR="00B76BB1" w:rsidRPr="0086221C">
        <w:rPr>
          <w:rFonts w:asciiTheme="minorHAnsi" w:hAnsiTheme="minorHAnsi" w:cstheme="minorHAnsi"/>
          <w:sz w:val="22"/>
          <w:szCs w:val="22"/>
        </w:rPr>
        <w:t>. Board</w:t>
      </w:r>
      <w:r w:rsidR="00BC4263" w:rsidRPr="0086221C">
        <w:rPr>
          <w:rFonts w:asciiTheme="minorHAnsi" w:hAnsiTheme="minorHAnsi" w:cstheme="minorHAnsi"/>
          <w:sz w:val="22"/>
          <w:szCs w:val="22"/>
        </w:rPr>
        <w:t xml:space="preserve"> members are also appointed to at least one of the </w:t>
      </w:r>
      <w:r w:rsidR="00B418F7">
        <w:rPr>
          <w:rFonts w:asciiTheme="minorHAnsi" w:hAnsiTheme="minorHAnsi" w:cstheme="minorHAnsi"/>
          <w:sz w:val="22"/>
          <w:szCs w:val="22"/>
        </w:rPr>
        <w:t>two</w:t>
      </w:r>
      <w:r w:rsidR="00B418F7" w:rsidRPr="0086221C">
        <w:rPr>
          <w:rFonts w:asciiTheme="minorHAnsi" w:hAnsiTheme="minorHAnsi" w:cstheme="minorHAnsi"/>
          <w:sz w:val="22"/>
          <w:szCs w:val="22"/>
        </w:rPr>
        <w:t xml:space="preserve"> </w:t>
      </w:r>
      <w:r w:rsidR="00BC4263" w:rsidRPr="0086221C">
        <w:rPr>
          <w:rFonts w:asciiTheme="minorHAnsi" w:hAnsiTheme="minorHAnsi" w:cstheme="minorHAnsi"/>
          <w:sz w:val="22"/>
          <w:szCs w:val="22"/>
        </w:rPr>
        <w:t>standing sub-committees.</w:t>
      </w:r>
    </w:p>
    <w:p w14:paraId="2038483F" w14:textId="77777777" w:rsidR="00FE0B49" w:rsidRPr="0086221C" w:rsidRDefault="00FE0B49" w:rsidP="0086221C">
      <w:pPr>
        <w:jc w:val="both"/>
        <w:rPr>
          <w:rFonts w:asciiTheme="minorHAnsi" w:hAnsiTheme="minorHAnsi" w:cstheme="minorHAnsi"/>
          <w:sz w:val="22"/>
          <w:szCs w:val="22"/>
        </w:rPr>
      </w:pPr>
    </w:p>
    <w:p w14:paraId="2A3852BC" w14:textId="77777777" w:rsidR="00FE0B49" w:rsidRPr="0086221C" w:rsidRDefault="00FE0B49" w:rsidP="0086221C">
      <w:pPr>
        <w:jc w:val="both"/>
        <w:rPr>
          <w:rFonts w:asciiTheme="minorHAnsi" w:hAnsiTheme="minorHAnsi" w:cstheme="minorHAnsi"/>
          <w:sz w:val="22"/>
          <w:szCs w:val="22"/>
        </w:rPr>
      </w:pPr>
    </w:p>
    <w:p w14:paraId="4DCAB277" w14:textId="77777777" w:rsidR="00FE0B49" w:rsidRPr="0086221C" w:rsidRDefault="00FE0B49" w:rsidP="0086221C">
      <w:pPr>
        <w:numPr>
          <w:ilvl w:val="0"/>
          <w:numId w:val="13"/>
        </w:numPr>
        <w:jc w:val="both"/>
        <w:rPr>
          <w:rFonts w:asciiTheme="minorHAnsi" w:hAnsiTheme="minorHAnsi" w:cstheme="minorHAnsi"/>
          <w:b/>
          <w:sz w:val="22"/>
          <w:szCs w:val="22"/>
        </w:rPr>
      </w:pPr>
      <w:r w:rsidRPr="0086221C">
        <w:rPr>
          <w:rFonts w:asciiTheme="minorHAnsi" w:hAnsiTheme="minorHAnsi" w:cstheme="minorHAnsi"/>
          <w:b/>
          <w:sz w:val="22"/>
          <w:szCs w:val="22"/>
        </w:rPr>
        <w:t>About the Appointing Process</w:t>
      </w:r>
    </w:p>
    <w:p w14:paraId="742D5399" w14:textId="77777777" w:rsidR="00FE0B49" w:rsidRPr="0086221C" w:rsidRDefault="00FE0B49" w:rsidP="0086221C">
      <w:pPr>
        <w:jc w:val="both"/>
        <w:rPr>
          <w:rFonts w:asciiTheme="minorHAnsi" w:hAnsiTheme="minorHAnsi" w:cstheme="minorHAnsi"/>
          <w:sz w:val="22"/>
          <w:szCs w:val="22"/>
        </w:rPr>
      </w:pPr>
    </w:p>
    <w:p w14:paraId="09ED02A8"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The Board consists of eight members, comprising seven non-executive members and one executive member.  Non-executive members are appointed for a period of three years and may be eligible for reappointment for a further term subject to performance.  Board members may not be a member of any other Harbour Authority.</w:t>
      </w:r>
    </w:p>
    <w:p w14:paraId="648B9410" w14:textId="77777777" w:rsidR="00FE0B49" w:rsidRPr="0086221C" w:rsidRDefault="00FE0B49" w:rsidP="0086221C">
      <w:pPr>
        <w:jc w:val="both"/>
        <w:rPr>
          <w:rFonts w:asciiTheme="minorHAnsi" w:hAnsiTheme="minorHAnsi" w:cstheme="minorHAnsi"/>
          <w:sz w:val="22"/>
          <w:szCs w:val="22"/>
        </w:rPr>
      </w:pPr>
    </w:p>
    <w:p w14:paraId="59BC0A05"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The Board makes all appointments after a process of interviewing and selection carried out by a selection panel.  As well as those who respond to the present advertisement the appointing panel may also consider names from other sources.</w:t>
      </w:r>
    </w:p>
    <w:p w14:paraId="1DD94459" w14:textId="77777777" w:rsidR="00FE0B49" w:rsidRPr="0086221C" w:rsidRDefault="00FE0B49" w:rsidP="0086221C">
      <w:pPr>
        <w:jc w:val="both"/>
        <w:rPr>
          <w:rFonts w:asciiTheme="minorHAnsi" w:hAnsiTheme="minorHAnsi" w:cstheme="minorHAnsi"/>
          <w:sz w:val="22"/>
          <w:szCs w:val="22"/>
        </w:rPr>
      </w:pPr>
    </w:p>
    <w:p w14:paraId="331FDEB4"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In making appointments to the Board the main purpose is to ensure that the Boa</w:t>
      </w:r>
      <w:r w:rsidR="00C51010">
        <w:rPr>
          <w:rFonts w:asciiTheme="minorHAnsi" w:hAnsiTheme="minorHAnsi" w:cstheme="minorHAnsi"/>
          <w:sz w:val="22"/>
          <w:szCs w:val="22"/>
        </w:rPr>
        <w:t>rd continues to reflect a compli</w:t>
      </w:r>
      <w:r w:rsidRPr="0086221C">
        <w:rPr>
          <w:rFonts w:asciiTheme="minorHAnsi" w:hAnsiTheme="minorHAnsi" w:cstheme="minorHAnsi"/>
          <w:sz w:val="22"/>
          <w:szCs w:val="22"/>
        </w:rPr>
        <w:t xml:space="preserve">mentary range of qualities, </w:t>
      </w:r>
      <w:proofErr w:type="gramStart"/>
      <w:r w:rsidRPr="0086221C">
        <w:rPr>
          <w:rFonts w:asciiTheme="minorHAnsi" w:hAnsiTheme="minorHAnsi" w:cstheme="minorHAnsi"/>
          <w:sz w:val="22"/>
          <w:szCs w:val="22"/>
        </w:rPr>
        <w:t>skills</w:t>
      </w:r>
      <w:proofErr w:type="gramEnd"/>
      <w:r w:rsidRPr="0086221C">
        <w:rPr>
          <w:rFonts w:asciiTheme="minorHAnsi" w:hAnsiTheme="minorHAnsi" w:cstheme="minorHAnsi"/>
          <w:sz w:val="22"/>
          <w:szCs w:val="22"/>
        </w:rPr>
        <w:t xml:space="preserve"> and competencies, which will allow it to deliver its objectives positively and efficiently.  It is therefore important that candidates demonstrate clearly, with examples, any specific knowledge, </w:t>
      </w:r>
      <w:proofErr w:type="gramStart"/>
      <w:r w:rsidRPr="0086221C">
        <w:rPr>
          <w:rFonts w:asciiTheme="minorHAnsi" w:hAnsiTheme="minorHAnsi" w:cstheme="minorHAnsi"/>
          <w:sz w:val="22"/>
          <w:szCs w:val="22"/>
        </w:rPr>
        <w:t>experience</w:t>
      </w:r>
      <w:proofErr w:type="gramEnd"/>
      <w:r w:rsidRPr="0086221C">
        <w:rPr>
          <w:rFonts w:asciiTheme="minorHAnsi" w:hAnsiTheme="minorHAnsi" w:cstheme="minorHAnsi"/>
          <w:sz w:val="22"/>
          <w:szCs w:val="22"/>
        </w:rPr>
        <w:t xml:space="preserve"> or abilities they consider would be of value to the Board.  The skills and qualities being sought by the Board are listed in Section 6.</w:t>
      </w:r>
    </w:p>
    <w:p w14:paraId="68AF6718" w14:textId="77777777" w:rsidR="00FE0B49" w:rsidRPr="0086221C" w:rsidRDefault="00FE0B49" w:rsidP="0086221C">
      <w:pPr>
        <w:jc w:val="both"/>
        <w:rPr>
          <w:rFonts w:asciiTheme="minorHAnsi" w:hAnsiTheme="minorHAnsi" w:cstheme="minorHAnsi"/>
          <w:sz w:val="22"/>
          <w:szCs w:val="22"/>
        </w:rPr>
      </w:pPr>
    </w:p>
    <w:p w14:paraId="2C12FD67"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Board members are required to disclose any relevant financial and other interests; are expected to act faithfully and impartially in the best interests of the Board and will also </w:t>
      </w:r>
      <w:r w:rsidR="00EE4DE0" w:rsidRPr="0086221C">
        <w:rPr>
          <w:rFonts w:asciiTheme="minorHAnsi" w:hAnsiTheme="minorHAnsi" w:cstheme="minorHAnsi"/>
          <w:sz w:val="22"/>
          <w:szCs w:val="22"/>
        </w:rPr>
        <w:t xml:space="preserve">be </w:t>
      </w:r>
      <w:r w:rsidRPr="0086221C">
        <w:rPr>
          <w:rFonts w:asciiTheme="minorHAnsi" w:hAnsiTheme="minorHAnsi" w:cstheme="minorHAnsi"/>
          <w:sz w:val="22"/>
          <w:szCs w:val="22"/>
        </w:rPr>
        <w:t>require</w:t>
      </w:r>
      <w:r w:rsidR="00EE4DE0" w:rsidRPr="0086221C">
        <w:rPr>
          <w:rFonts w:asciiTheme="minorHAnsi" w:hAnsiTheme="minorHAnsi" w:cstheme="minorHAnsi"/>
          <w:sz w:val="22"/>
          <w:szCs w:val="22"/>
        </w:rPr>
        <w:t>d</w:t>
      </w:r>
      <w:r w:rsidRPr="0086221C">
        <w:rPr>
          <w:rFonts w:asciiTheme="minorHAnsi" w:hAnsiTheme="minorHAnsi" w:cstheme="minorHAnsi"/>
          <w:sz w:val="22"/>
          <w:szCs w:val="22"/>
        </w:rPr>
        <w:t xml:space="preserve"> to sign a declaration to that effect.</w:t>
      </w:r>
    </w:p>
    <w:p w14:paraId="6F9031A8" w14:textId="77777777" w:rsidR="00F96E9C" w:rsidRPr="0086221C" w:rsidRDefault="00F96E9C" w:rsidP="0086221C">
      <w:pPr>
        <w:jc w:val="both"/>
        <w:rPr>
          <w:rFonts w:asciiTheme="minorHAnsi" w:hAnsiTheme="minorHAnsi" w:cstheme="minorHAnsi"/>
          <w:sz w:val="22"/>
          <w:szCs w:val="22"/>
        </w:rPr>
      </w:pPr>
    </w:p>
    <w:p w14:paraId="09CDE0B0" w14:textId="77777777" w:rsidR="00F96E9C" w:rsidRPr="0086221C" w:rsidRDefault="00F96E9C" w:rsidP="0086221C">
      <w:pPr>
        <w:jc w:val="both"/>
        <w:rPr>
          <w:rFonts w:asciiTheme="minorHAnsi" w:hAnsiTheme="minorHAnsi" w:cstheme="minorHAnsi"/>
          <w:b/>
          <w:sz w:val="22"/>
          <w:szCs w:val="22"/>
        </w:rPr>
      </w:pPr>
      <w:r w:rsidRPr="0086221C">
        <w:rPr>
          <w:rFonts w:asciiTheme="minorHAnsi" w:hAnsiTheme="minorHAnsi" w:cstheme="minorHAnsi"/>
          <w:sz w:val="22"/>
          <w:szCs w:val="22"/>
        </w:rPr>
        <w:t xml:space="preserve">The appointment process follows the </w:t>
      </w:r>
      <w:r w:rsidR="00EE4DE0" w:rsidRPr="0086221C">
        <w:rPr>
          <w:rFonts w:asciiTheme="minorHAnsi" w:hAnsiTheme="minorHAnsi" w:cstheme="minorHAnsi"/>
          <w:sz w:val="22"/>
          <w:szCs w:val="22"/>
        </w:rPr>
        <w:t>g</w:t>
      </w:r>
      <w:r w:rsidRPr="0086221C">
        <w:rPr>
          <w:rFonts w:asciiTheme="minorHAnsi" w:hAnsiTheme="minorHAnsi" w:cstheme="minorHAnsi"/>
          <w:sz w:val="22"/>
          <w:szCs w:val="22"/>
        </w:rPr>
        <w:t xml:space="preserve">ood </w:t>
      </w:r>
      <w:r w:rsidR="00EE4DE0" w:rsidRPr="0086221C">
        <w:rPr>
          <w:rFonts w:asciiTheme="minorHAnsi" w:hAnsiTheme="minorHAnsi" w:cstheme="minorHAnsi"/>
          <w:sz w:val="22"/>
          <w:szCs w:val="22"/>
        </w:rPr>
        <w:t>p</w:t>
      </w:r>
      <w:r w:rsidRPr="0086221C">
        <w:rPr>
          <w:rFonts w:asciiTheme="minorHAnsi" w:hAnsiTheme="minorHAnsi" w:cstheme="minorHAnsi"/>
          <w:sz w:val="22"/>
          <w:szCs w:val="22"/>
        </w:rPr>
        <w:t>ractice standards set</w:t>
      </w:r>
      <w:r w:rsidR="00B24BB4" w:rsidRPr="0086221C">
        <w:rPr>
          <w:rFonts w:asciiTheme="minorHAnsi" w:hAnsiTheme="minorHAnsi" w:cstheme="minorHAnsi"/>
          <w:sz w:val="22"/>
          <w:szCs w:val="22"/>
        </w:rPr>
        <w:t xml:space="preserve"> </w:t>
      </w:r>
      <w:r w:rsidR="00EC6818">
        <w:rPr>
          <w:rFonts w:asciiTheme="minorHAnsi" w:hAnsiTheme="minorHAnsi" w:cstheme="minorHAnsi"/>
          <w:sz w:val="22"/>
          <w:szCs w:val="22"/>
        </w:rPr>
        <w:t>out in the Modern</w:t>
      </w:r>
      <w:r w:rsidRPr="0086221C">
        <w:rPr>
          <w:rFonts w:asciiTheme="minorHAnsi" w:hAnsiTheme="minorHAnsi" w:cstheme="minorHAnsi"/>
          <w:sz w:val="22"/>
          <w:szCs w:val="22"/>
        </w:rPr>
        <w:t xml:space="preserve"> Trust Ports</w:t>
      </w:r>
      <w:r w:rsidR="00EC6818">
        <w:rPr>
          <w:rFonts w:asciiTheme="minorHAnsi" w:hAnsiTheme="minorHAnsi" w:cstheme="minorHAnsi"/>
          <w:sz w:val="22"/>
          <w:szCs w:val="22"/>
        </w:rPr>
        <w:t xml:space="preserve"> for Scotland a Guidance for Good </w:t>
      </w:r>
      <w:r w:rsidRPr="0086221C">
        <w:rPr>
          <w:rFonts w:asciiTheme="minorHAnsi" w:hAnsiTheme="minorHAnsi" w:cstheme="minorHAnsi"/>
          <w:sz w:val="22"/>
          <w:szCs w:val="22"/>
        </w:rPr>
        <w:t>Governance</w:t>
      </w:r>
      <w:proofErr w:type="gramStart"/>
      <w:r w:rsidR="006F1BB6">
        <w:rPr>
          <w:rFonts w:asciiTheme="minorHAnsi" w:hAnsiTheme="minorHAnsi" w:cstheme="minorHAnsi"/>
          <w:sz w:val="22"/>
          <w:szCs w:val="22"/>
        </w:rPr>
        <w:t xml:space="preserve">. </w:t>
      </w:r>
      <w:r w:rsidR="00EC6818">
        <w:rPr>
          <w:rFonts w:asciiTheme="minorHAnsi" w:hAnsiTheme="minorHAnsi" w:cstheme="minorHAnsi"/>
          <w:sz w:val="22"/>
          <w:szCs w:val="22"/>
        </w:rPr>
        <w:t>.</w:t>
      </w:r>
      <w:proofErr w:type="gramEnd"/>
    </w:p>
    <w:p w14:paraId="3A316DB8" w14:textId="77777777" w:rsidR="00FE0B49" w:rsidRPr="0086221C" w:rsidRDefault="00FE0B49" w:rsidP="0086221C">
      <w:pPr>
        <w:pStyle w:val="BodyText"/>
        <w:spacing w:after="0" w:line="240" w:lineRule="auto"/>
        <w:rPr>
          <w:rFonts w:asciiTheme="minorHAnsi" w:hAnsiTheme="minorHAnsi" w:cstheme="minorHAnsi"/>
          <w:sz w:val="22"/>
          <w:szCs w:val="22"/>
        </w:rPr>
      </w:pPr>
    </w:p>
    <w:p w14:paraId="154B0503" w14:textId="77777777" w:rsidR="00FE0B49" w:rsidRPr="0086221C" w:rsidRDefault="00FE0B49" w:rsidP="0086221C">
      <w:pPr>
        <w:pStyle w:val="BodyText"/>
        <w:spacing w:after="0" w:line="240" w:lineRule="auto"/>
        <w:rPr>
          <w:rFonts w:asciiTheme="minorHAnsi" w:hAnsiTheme="minorHAnsi" w:cstheme="minorHAnsi"/>
          <w:sz w:val="22"/>
          <w:szCs w:val="22"/>
        </w:rPr>
      </w:pPr>
    </w:p>
    <w:p w14:paraId="7A0BFD68" w14:textId="77777777" w:rsidR="00FE0B49" w:rsidRPr="0086221C" w:rsidRDefault="00FE0B49" w:rsidP="0086221C">
      <w:pPr>
        <w:numPr>
          <w:ilvl w:val="0"/>
          <w:numId w:val="13"/>
        </w:numPr>
        <w:jc w:val="both"/>
        <w:rPr>
          <w:rFonts w:asciiTheme="minorHAnsi" w:hAnsiTheme="minorHAnsi" w:cstheme="minorHAnsi"/>
          <w:b/>
          <w:sz w:val="22"/>
          <w:szCs w:val="22"/>
          <w:lang w:val="en-US"/>
        </w:rPr>
      </w:pPr>
      <w:r w:rsidRPr="0086221C">
        <w:rPr>
          <w:rFonts w:asciiTheme="minorHAnsi" w:hAnsiTheme="minorHAnsi" w:cstheme="minorHAnsi"/>
          <w:b/>
          <w:sz w:val="22"/>
          <w:szCs w:val="22"/>
          <w:lang w:val="en-US"/>
        </w:rPr>
        <w:t>An Overview of the Port</w:t>
      </w:r>
    </w:p>
    <w:p w14:paraId="39057D43" w14:textId="77777777" w:rsidR="00DC3A9B" w:rsidRPr="0086221C" w:rsidRDefault="00DC3A9B" w:rsidP="0086221C">
      <w:pPr>
        <w:pStyle w:val="BodyText"/>
        <w:spacing w:after="0" w:line="240" w:lineRule="auto"/>
        <w:rPr>
          <w:rFonts w:asciiTheme="minorHAnsi" w:hAnsiTheme="minorHAnsi" w:cstheme="minorHAnsi"/>
          <w:sz w:val="22"/>
          <w:szCs w:val="22"/>
        </w:rPr>
      </w:pPr>
    </w:p>
    <w:p w14:paraId="22A33E32" w14:textId="77777777" w:rsidR="00040F2A" w:rsidRDefault="00040F2A"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The Port was established under the Cromarty Firth Port Authority </w:t>
      </w:r>
      <w:r w:rsidR="00173E03" w:rsidRPr="0086221C">
        <w:rPr>
          <w:rFonts w:asciiTheme="minorHAnsi" w:hAnsiTheme="minorHAnsi" w:cstheme="minorHAnsi"/>
          <w:sz w:val="22"/>
          <w:szCs w:val="22"/>
        </w:rPr>
        <w:t xml:space="preserve">Order </w:t>
      </w:r>
      <w:r w:rsidRPr="0086221C">
        <w:rPr>
          <w:rFonts w:asciiTheme="minorHAnsi" w:hAnsiTheme="minorHAnsi" w:cstheme="minorHAnsi"/>
          <w:sz w:val="22"/>
          <w:szCs w:val="22"/>
        </w:rPr>
        <w:t>Confirmation Act 1973 as amended.</w:t>
      </w:r>
    </w:p>
    <w:p w14:paraId="6B95C93F" w14:textId="77777777" w:rsidR="006F1BB6" w:rsidRPr="0086221C" w:rsidRDefault="006F1BB6" w:rsidP="0086221C">
      <w:pPr>
        <w:pStyle w:val="BodyText"/>
        <w:spacing w:after="0" w:line="240" w:lineRule="auto"/>
        <w:rPr>
          <w:rFonts w:asciiTheme="minorHAnsi" w:hAnsiTheme="minorHAnsi" w:cstheme="minorHAnsi"/>
          <w:sz w:val="22"/>
          <w:szCs w:val="22"/>
        </w:rPr>
      </w:pPr>
    </w:p>
    <w:p w14:paraId="6C5661DB"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The Cromarty Firth is a broad, sheltered, deep sea-water inlet on the north-east coast of Scotland, extending for some 19 miles from the seaward limit in the Moray Firth to the inner limit at Dingwall.  It offers easy </w:t>
      </w:r>
      <w:r w:rsidRPr="0086221C">
        <w:rPr>
          <w:rFonts w:asciiTheme="minorHAnsi" w:hAnsiTheme="minorHAnsi" w:cstheme="minorHAnsi"/>
          <w:sz w:val="22"/>
          <w:szCs w:val="22"/>
        </w:rPr>
        <w:lastRenderedPageBreak/>
        <w:t>access under all weather conditions and states of the tide and the seaward approaches provide an uncluttered passage to large vessels.</w:t>
      </w:r>
    </w:p>
    <w:p w14:paraId="48F50505" w14:textId="77777777" w:rsidR="00FE0B49" w:rsidRPr="0086221C" w:rsidRDefault="00FE0B49" w:rsidP="0086221C">
      <w:pPr>
        <w:pStyle w:val="BodyText"/>
        <w:spacing w:after="0" w:line="240" w:lineRule="auto"/>
        <w:rPr>
          <w:rFonts w:asciiTheme="minorHAnsi" w:hAnsiTheme="minorHAnsi" w:cstheme="minorHAnsi"/>
          <w:sz w:val="22"/>
          <w:szCs w:val="22"/>
        </w:rPr>
      </w:pPr>
    </w:p>
    <w:p w14:paraId="7ACE7165"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Berth facilities are located at the </w:t>
      </w:r>
      <w:proofErr w:type="spellStart"/>
      <w:r w:rsidRPr="0086221C">
        <w:rPr>
          <w:rFonts w:asciiTheme="minorHAnsi" w:hAnsiTheme="minorHAnsi" w:cstheme="minorHAnsi"/>
          <w:sz w:val="22"/>
          <w:szCs w:val="22"/>
        </w:rPr>
        <w:t>Nigg</w:t>
      </w:r>
      <w:proofErr w:type="spellEnd"/>
      <w:r w:rsidRPr="0086221C">
        <w:rPr>
          <w:rFonts w:asciiTheme="minorHAnsi" w:hAnsiTheme="minorHAnsi" w:cstheme="minorHAnsi"/>
          <w:sz w:val="22"/>
          <w:szCs w:val="22"/>
        </w:rPr>
        <w:t xml:space="preserve"> Oil Terminal, </w:t>
      </w:r>
      <w:proofErr w:type="spellStart"/>
      <w:r w:rsidR="0086221C">
        <w:rPr>
          <w:rFonts w:asciiTheme="minorHAnsi" w:hAnsiTheme="minorHAnsi" w:cstheme="minorHAnsi"/>
          <w:sz w:val="22"/>
          <w:szCs w:val="22"/>
        </w:rPr>
        <w:t>Nigg</w:t>
      </w:r>
      <w:proofErr w:type="spellEnd"/>
      <w:r w:rsidR="0086221C">
        <w:rPr>
          <w:rFonts w:asciiTheme="minorHAnsi" w:hAnsiTheme="minorHAnsi" w:cstheme="minorHAnsi"/>
          <w:sz w:val="22"/>
          <w:szCs w:val="22"/>
        </w:rPr>
        <w:t xml:space="preserve"> Energy Park, </w:t>
      </w:r>
      <w:r w:rsidRPr="0086221C">
        <w:rPr>
          <w:rFonts w:asciiTheme="minorHAnsi" w:hAnsiTheme="minorHAnsi" w:cstheme="minorHAnsi"/>
          <w:sz w:val="22"/>
          <w:szCs w:val="22"/>
        </w:rPr>
        <w:t xml:space="preserve">Invergordon Service and Supply Base, Queen’s Dock at Invergordon, Saltburn Pier, Admiralty Pier and Highland </w:t>
      </w:r>
      <w:proofErr w:type="spellStart"/>
      <w:r w:rsidRPr="0086221C">
        <w:rPr>
          <w:rFonts w:asciiTheme="minorHAnsi" w:hAnsiTheme="minorHAnsi" w:cstheme="minorHAnsi"/>
          <w:sz w:val="22"/>
          <w:szCs w:val="22"/>
        </w:rPr>
        <w:t>Deephaven</w:t>
      </w:r>
      <w:proofErr w:type="spellEnd"/>
      <w:r w:rsidRPr="0086221C">
        <w:rPr>
          <w:rFonts w:asciiTheme="minorHAnsi" w:hAnsiTheme="minorHAnsi" w:cstheme="minorHAnsi"/>
          <w:sz w:val="22"/>
          <w:szCs w:val="22"/>
        </w:rPr>
        <w:t xml:space="preserve"> at </w:t>
      </w:r>
      <w:proofErr w:type="spellStart"/>
      <w:r w:rsidRPr="0086221C">
        <w:rPr>
          <w:rFonts w:asciiTheme="minorHAnsi" w:hAnsiTheme="minorHAnsi" w:cstheme="minorHAnsi"/>
          <w:sz w:val="22"/>
          <w:szCs w:val="22"/>
        </w:rPr>
        <w:t>Evanton</w:t>
      </w:r>
      <w:proofErr w:type="spellEnd"/>
      <w:r w:rsidRPr="0086221C">
        <w:rPr>
          <w:rFonts w:asciiTheme="minorHAnsi" w:hAnsiTheme="minorHAnsi" w:cstheme="minorHAnsi"/>
          <w:sz w:val="22"/>
          <w:szCs w:val="22"/>
        </w:rPr>
        <w:t>.</w:t>
      </w:r>
    </w:p>
    <w:p w14:paraId="5CE13510" w14:textId="77777777" w:rsidR="00FE0B49" w:rsidRPr="0086221C" w:rsidRDefault="00FE0B49" w:rsidP="0086221C">
      <w:pPr>
        <w:pStyle w:val="BodyText"/>
        <w:spacing w:after="0" w:line="240" w:lineRule="auto"/>
        <w:rPr>
          <w:rFonts w:asciiTheme="minorHAnsi" w:hAnsiTheme="minorHAnsi" w:cstheme="minorHAnsi"/>
          <w:sz w:val="22"/>
          <w:szCs w:val="22"/>
        </w:rPr>
      </w:pPr>
    </w:p>
    <w:p w14:paraId="46BD8CF1"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The Cromarty Firth is the premier harbour and base for oil-rig inspection, </w:t>
      </w:r>
      <w:proofErr w:type="gramStart"/>
      <w:r w:rsidRPr="0086221C">
        <w:rPr>
          <w:rFonts w:asciiTheme="minorHAnsi" w:hAnsiTheme="minorHAnsi" w:cstheme="minorHAnsi"/>
          <w:sz w:val="22"/>
          <w:szCs w:val="22"/>
        </w:rPr>
        <w:t>repair</w:t>
      </w:r>
      <w:proofErr w:type="gramEnd"/>
      <w:r w:rsidRPr="0086221C">
        <w:rPr>
          <w:rFonts w:asciiTheme="minorHAnsi" w:hAnsiTheme="minorHAnsi" w:cstheme="minorHAnsi"/>
          <w:sz w:val="22"/>
          <w:szCs w:val="22"/>
        </w:rPr>
        <w:t xml:space="preserve"> and maintenance</w:t>
      </w:r>
      <w:r w:rsidR="0086221C">
        <w:rPr>
          <w:rFonts w:asciiTheme="minorHAnsi" w:hAnsiTheme="minorHAnsi" w:cstheme="minorHAnsi"/>
          <w:sz w:val="22"/>
          <w:szCs w:val="22"/>
        </w:rPr>
        <w:t xml:space="preserve"> in Europe.  </w:t>
      </w:r>
      <w:r w:rsidR="00150CCD">
        <w:rPr>
          <w:rFonts w:asciiTheme="minorHAnsi" w:hAnsiTheme="minorHAnsi" w:cstheme="minorHAnsi"/>
          <w:sz w:val="22"/>
          <w:szCs w:val="22"/>
        </w:rPr>
        <w:t>The P</w:t>
      </w:r>
      <w:r w:rsidR="00773105">
        <w:rPr>
          <w:rFonts w:asciiTheme="minorHAnsi" w:hAnsiTheme="minorHAnsi" w:cstheme="minorHAnsi"/>
          <w:sz w:val="22"/>
          <w:szCs w:val="22"/>
        </w:rPr>
        <w:t>ort is active in the renewables sector and intends to accommodate decommissioning work in the future.</w:t>
      </w:r>
      <w:r w:rsidR="00FB51E0">
        <w:rPr>
          <w:rFonts w:asciiTheme="minorHAnsi" w:hAnsiTheme="minorHAnsi" w:cstheme="minorHAnsi"/>
          <w:sz w:val="22"/>
          <w:szCs w:val="22"/>
        </w:rPr>
        <w:t xml:space="preserve"> </w:t>
      </w:r>
      <w:r w:rsidRPr="0086221C">
        <w:rPr>
          <w:rFonts w:asciiTheme="minorHAnsi" w:hAnsiTheme="minorHAnsi" w:cstheme="minorHAnsi"/>
          <w:sz w:val="22"/>
          <w:szCs w:val="22"/>
        </w:rPr>
        <w:t xml:space="preserve">The </w:t>
      </w:r>
      <w:r w:rsidR="00150CCD">
        <w:rPr>
          <w:rFonts w:asciiTheme="minorHAnsi" w:hAnsiTheme="minorHAnsi" w:cstheme="minorHAnsi"/>
          <w:sz w:val="22"/>
          <w:szCs w:val="22"/>
        </w:rPr>
        <w:t>P</w:t>
      </w:r>
      <w:r w:rsidRPr="0086221C">
        <w:rPr>
          <w:rFonts w:asciiTheme="minorHAnsi" w:hAnsiTheme="minorHAnsi" w:cstheme="minorHAnsi"/>
          <w:sz w:val="22"/>
          <w:szCs w:val="22"/>
        </w:rPr>
        <w:t>ort is also a major port of call for international cruise liners.</w:t>
      </w:r>
    </w:p>
    <w:p w14:paraId="70D4C321" w14:textId="77777777" w:rsidR="00FE0B49" w:rsidRPr="0086221C" w:rsidRDefault="00FE0B49" w:rsidP="0086221C">
      <w:pPr>
        <w:pStyle w:val="BodyText"/>
        <w:spacing w:after="0" w:line="240" w:lineRule="auto"/>
        <w:rPr>
          <w:rFonts w:asciiTheme="minorHAnsi" w:hAnsiTheme="minorHAnsi" w:cstheme="minorHAnsi"/>
          <w:sz w:val="22"/>
          <w:szCs w:val="22"/>
        </w:rPr>
      </w:pPr>
    </w:p>
    <w:p w14:paraId="2D4EB111" w14:textId="095C7507" w:rsidR="00FE0B49" w:rsidRPr="0086221C" w:rsidRDefault="000E0725" w:rsidP="0086221C">
      <w:pPr>
        <w:pStyle w:val="BodyText"/>
        <w:spacing w:after="0" w:line="240" w:lineRule="auto"/>
        <w:rPr>
          <w:rFonts w:asciiTheme="minorHAnsi" w:hAnsiTheme="minorHAnsi" w:cstheme="minorHAnsi"/>
          <w:sz w:val="22"/>
          <w:szCs w:val="22"/>
        </w:rPr>
      </w:pPr>
      <w:r w:rsidRPr="00596C6A">
        <w:rPr>
          <w:rFonts w:asciiTheme="minorHAnsi" w:hAnsiTheme="minorHAnsi" w:cstheme="minorHAnsi"/>
          <w:sz w:val="22"/>
          <w:szCs w:val="22"/>
        </w:rPr>
        <w:t>In 20</w:t>
      </w:r>
      <w:r w:rsidR="00F53500" w:rsidRPr="00596C6A">
        <w:rPr>
          <w:rFonts w:asciiTheme="minorHAnsi" w:hAnsiTheme="minorHAnsi" w:cstheme="minorHAnsi"/>
          <w:sz w:val="22"/>
          <w:szCs w:val="22"/>
        </w:rPr>
        <w:t>20</w:t>
      </w:r>
      <w:r w:rsidRPr="00596C6A">
        <w:rPr>
          <w:rFonts w:asciiTheme="minorHAnsi" w:hAnsiTheme="minorHAnsi" w:cstheme="minorHAnsi"/>
          <w:sz w:val="22"/>
          <w:szCs w:val="22"/>
        </w:rPr>
        <w:t xml:space="preserve"> the </w:t>
      </w:r>
      <w:r w:rsidR="006F1BB6" w:rsidRPr="00596C6A">
        <w:rPr>
          <w:rFonts w:asciiTheme="minorHAnsi" w:hAnsiTheme="minorHAnsi" w:cstheme="minorHAnsi"/>
          <w:sz w:val="22"/>
          <w:szCs w:val="22"/>
        </w:rPr>
        <w:t>Port of Cromarty Firth</w:t>
      </w:r>
      <w:r w:rsidRPr="00596C6A">
        <w:rPr>
          <w:rFonts w:asciiTheme="minorHAnsi" w:hAnsiTheme="minorHAnsi" w:cstheme="minorHAnsi"/>
          <w:sz w:val="22"/>
          <w:szCs w:val="22"/>
        </w:rPr>
        <w:t xml:space="preserve"> had a turnover of £</w:t>
      </w:r>
      <w:r w:rsidR="00F53500" w:rsidRPr="00596C6A">
        <w:rPr>
          <w:rFonts w:asciiTheme="minorHAnsi" w:hAnsiTheme="minorHAnsi" w:cstheme="minorHAnsi"/>
          <w:sz w:val="22"/>
          <w:szCs w:val="22"/>
        </w:rPr>
        <w:t>12.7</w:t>
      </w:r>
      <w:r w:rsidRPr="00596C6A">
        <w:rPr>
          <w:rFonts w:asciiTheme="minorHAnsi" w:hAnsiTheme="minorHAnsi" w:cstheme="minorHAnsi"/>
          <w:sz w:val="22"/>
          <w:szCs w:val="22"/>
        </w:rPr>
        <w:t>m with a pre-tax profit of £</w:t>
      </w:r>
      <w:r w:rsidR="00F53500" w:rsidRPr="00596C6A">
        <w:rPr>
          <w:rFonts w:asciiTheme="minorHAnsi" w:hAnsiTheme="minorHAnsi" w:cstheme="minorHAnsi"/>
          <w:sz w:val="22"/>
          <w:szCs w:val="22"/>
        </w:rPr>
        <w:t>4.8</w:t>
      </w:r>
      <w:r w:rsidRPr="00596C6A">
        <w:rPr>
          <w:rFonts w:asciiTheme="minorHAnsi" w:hAnsiTheme="minorHAnsi" w:cstheme="minorHAnsi"/>
          <w:sz w:val="22"/>
          <w:szCs w:val="22"/>
        </w:rPr>
        <w:t>m;</w:t>
      </w:r>
      <w:r w:rsidR="00FE0B49" w:rsidRPr="00596C6A">
        <w:rPr>
          <w:rFonts w:asciiTheme="minorHAnsi" w:hAnsiTheme="minorHAnsi" w:cstheme="minorHAnsi"/>
          <w:sz w:val="22"/>
          <w:szCs w:val="22"/>
        </w:rPr>
        <w:t xml:space="preserve"> </w:t>
      </w:r>
      <w:r w:rsidR="00B76BB1" w:rsidRPr="00596C6A">
        <w:rPr>
          <w:rFonts w:asciiTheme="minorHAnsi" w:hAnsiTheme="minorHAnsi" w:cstheme="minorHAnsi"/>
          <w:sz w:val="22"/>
          <w:szCs w:val="22"/>
        </w:rPr>
        <w:t>all</w:t>
      </w:r>
      <w:r w:rsidR="00FE0B49" w:rsidRPr="00596C6A">
        <w:rPr>
          <w:rFonts w:asciiTheme="minorHAnsi" w:hAnsiTheme="minorHAnsi" w:cstheme="minorHAnsi"/>
          <w:sz w:val="22"/>
          <w:szCs w:val="22"/>
        </w:rPr>
        <w:t xml:space="preserve"> profits are reinvested in the port.</w:t>
      </w:r>
      <w:r w:rsidR="00182267" w:rsidRPr="00596C6A">
        <w:rPr>
          <w:rFonts w:asciiTheme="minorHAnsi" w:hAnsiTheme="minorHAnsi" w:cstheme="minorHAnsi"/>
          <w:sz w:val="22"/>
          <w:szCs w:val="22"/>
        </w:rPr>
        <w:t xml:space="preserve"> </w:t>
      </w:r>
      <w:r w:rsidR="00596C6A" w:rsidRPr="00596C6A">
        <w:rPr>
          <w:rFonts w:asciiTheme="minorHAnsi" w:hAnsiTheme="minorHAnsi" w:cstheme="minorHAnsi"/>
          <w:sz w:val="22"/>
          <w:szCs w:val="22"/>
        </w:rPr>
        <w:t>Port-related activity is estimate</w:t>
      </w:r>
      <w:r w:rsidR="00523979">
        <w:rPr>
          <w:rFonts w:asciiTheme="minorHAnsi" w:hAnsiTheme="minorHAnsi" w:cstheme="minorHAnsi"/>
          <w:sz w:val="22"/>
          <w:szCs w:val="22"/>
        </w:rPr>
        <w:t>d</w:t>
      </w:r>
      <w:r w:rsidR="00596C6A" w:rsidRPr="00596C6A">
        <w:rPr>
          <w:rFonts w:asciiTheme="minorHAnsi" w:hAnsiTheme="minorHAnsi" w:cstheme="minorHAnsi"/>
          <w:sz w:val="22"/>
          <w:szCs w:val="22"/>
        </w:rPr>
        <w:t xml:space="preserve"> to generate approximately £275m per year in economic activity.</w:t>
      </w:r>
    </w:p>
    <w:p w14:paraId="3EEB9831"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F3A606C"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Further information on Cromarty Firth Port Authority can be obtained from our website: </w:t>
      </w:r>
      <w:hyperlink r:id="rId12" w:history="1">
        <w:r w:rsidRPr="0086221C">
          <w:rPr>
            <w:rStyle w:val="Hyperlink"/>
            <w:rFonts w:asciiTheme="minorHAnsi" w:hAnsiTheme="minorHAnsi" w:cstheme="minorHAnsi"/>
            <w:sz w:val="22"/>
            <w:szCs w:val="22"/>
          </w:rPr>
          <w:t>www.cfpa.co.uk</w:t>
        </w:r>
      </w:hyperlink>
      <w:r w:rsidRPr="0086221C">
        <w:rPr>
          <w:rFonts w:asciiTheme="minorHAnsi" w:hAnsiTheme="minorHAnsi" w:cstheme="minorHAnsi"/>
          <w:sz w:val="22"/>
          <w:szCs w:val="22"/>
        </w:rPr>
        <w:t>.</w:t>
      </w:r>
    </w:p>
    <w:p w14:paraId="2D91FA29" w14:textId="77777777" w:rsidR="00AE190A" w:rsidRPr="0086221C" w:rsidRDefault="00AE190A" w:rsidP="0086221C">
      <w:pPr>
        <w:pStyle w:val="BodyText"/>
        <w:spacing w:after="0" w:line="240" w:lineRule="auto"/>
        <w:rPr>
          <w:rFonts w:asciiTheme="minorHAnsi" w:hAnsiTheme="minorHAnsi" w:cstheme="minorHAnsi"/>
          <w:sz w:val="22"/>
          <w:szCs w:val="22"/>
        </w:rPr>
      </w:pPr>
    </w:p>
    <w:p w14:paraId="5436B229" w14:textId="77777777" w:rsidR="00AE190A" w:rsidRPr="0086221C" w:rsidRDefault="00AE190A" w:rsidP="0086221C">
      <w:pPr>
        <w:pStyle w:val="BodyText"/>
        <w:spacing w:after="0" w:line="240" w:lineRule="auto"/>
        <w:rPr>
          <w:rFonts w:asciiTheme="minorHAnsi" w:hAnsiTheme="minorHAnsi" w:cstheme="minorHAnsi"/>
          <w:sz w:val="22"/>
          <w:szCs w:val="22"/>
        </w:rPr>
      </w:pPr>
    </w:p>
    <w:p w14:paraId="515DC2BC" w14:textId="77777777" w:rsidR="00FE0B49" w:rsidRPr="0086221C" w:rsidRDefault="00FE0B49" w:rsidP="0086221C">
      <w:pPr>
        <w:numPr>
          <w:ilvl w:val="0"/>
          <w:numId w:val="13"/>
        </w:numPr>
        <w:jc w:val="both"/>
        <w:rPr>
          <w:rFonts w:asciiTheme="minorHAnsi" w:hAnsiTheme="minorHAnsi" w:cstheme="minorHAnsi"/>
          <w:b/>
          <w:sz w:val="22"/>
          <w:szCs w:val="22"/>
          <w:lang w:val="en-US"/>
        </w:rPr>
      </w:pPr>
      <w:r w:rsidRPr="0086221C">
        <w:rPr>
          <w:rFonts w:asciiTheme="minorHAnsi" w:hAnsiTheme="minorHAnsi" w:cstheme="minorHAnsi"/>
          <w:b/>
          <w:sz w:val="22"/>
          <w:szCs w:val="22"/>
          <w:lang w:val="en-US"/>
        </w:rPr>
        <w:t>Trust Port Status</w:t>
      </w:r>
    </w:p>
    <w:p w14:paraId="15047918"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7A65C8B" w14:textId="77777777" w:rsidR="00FE0B49" w:rsidRPr="0086221C" w:rsidRDefault="006F1BB6" w:rsidP="0086221C">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The Port of Cromarty Firth</w:t>
      </w:r>
      <w:r w:rsidR="00FE0B49" w:rsidRPr="0086221C">
        <w:rPr>
          <w:rFonts w:asciiTheme="minorHAnsi" w:hAnsiTheme="minorHAnsi" w:cstheme="minorHAnsi"/>
          <w:sz w:val="22"/>
          <w:szCs w:val="22"/>
        </w:rPr>
        <w:t xml:space="preserve"> is a Trust Port.  Trust Ports are independent statutory bodies, set up to serve regional and local interests, governed by their own unique, local legislation and controlled by an independent board for the benefit of all stakeholders.  Across Scotland there are 35 such bodies.</w:t>
      </w:r>
    </w:p>
    <w:p w14:paraId="74391DA1" w14:textId="77777777" w:rsidR="00FE0B49" w:rsidRPr="0086221C" w:rsidRDefault="00FE0B49" w:rsidP="0086221C">
      <w:pPr>
        <w:pStyle w:val="BodyText"/>
        <w:spacing w:after="0" w:line="240" w:lineRule="auto"/>
        <w:rPr>
          <w:rFonts w:asciiTheme="minorHAnsi" w:hAnsiTheme="minorHAnsi" w:cstheme="minorHAnsi"/>
          <w:sz w:val="22"/>
          <w:szCs w:val="22"/>
        </w:rPr>
      </w:pPr>
    </w:p>
    <w:p w14:paraId="4E32A139" w14:textId="77777777" w:rsidR="003159E2"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Trust ports operate on commercial lines but are limited financially to operating from within their revenue, often supplemented by commercial loans up to borrowing.  </w:t>
      </w:r>
      <w:r w:rsidR="006F1BB6">
        <w:rPr>
          <w:rFonts w:asciiTheme="minorHAnsi" w:hAnsiTheme="minorHAnsi" w:cstheme="minorHAnsi"/>
          <w:sz w:val="22"/>
          <w:szCs w:val="22"/>
        </w:rPr>
        <w:t xml:space="preserve">The Port </w:t>
      </w:r>
      <w:r w:rsidR="0086221C">
        <w:rPr>
          <w:rFonts w:asciiTheme="minorHAnsi" w:hAnsiTheme="minorHAnsi" w:cstheme="minorHAnsi"/>
          <w:sz w:val="22"/>
          <w:szCs w:val="22"/>
        </w:rPr>
        <w:t xml:space="preserve">can retain </w:t>
      </w:r>
      <w:r w:rsidRPr="0086221C">
        <w:rPr>
          <w:rFonts w:asciiTheme="minorHAnsi" w:hAnsiTheme="minorHAnsi" w:cstheme="minorHAnsi"/>
          <w:sz w:val="22"/>
          <w:szCs w:val="22"/>
        </w:rPr>
        <w:t xml:space="preserve">any profits from their activities </w:t>
      </w:r>
      <w:r w:rsidR="0086221C">
        <w:rPr>
          <w:rFonts w:asciiTheme="minorHAnsi" w:hAnsiTheme="minorHAnsi" w:cstheme="minorHAnsi"/>
          <w:sz w:val="22"/>
          <w:szCs w:val="22"/>
        </w:rPr>
        <w:t>for reinvestment</w:t>
      </w:r>
      <w:r w:rsidRPr="0086221C">
        <w:rPr>
          <w:rFonts w:asciiTheme="minorHAnsi" w:hAnsiTheme="minorHAnsi" w:cstheme="minorHAnsi"/>
          <w:sz w:val="22"/>
          <w:szCs w:val="22"/>
        </w:rPr>
        <w:t xml:space="preserve"> in the port</w:t>
      </w:r>
      <w:r w:rsidR="00773105">
        <w:rPr>
          <w:rFonts w:asciiTheme="minorHAnsi" w:hAnsiTheme="minorHAnsi" w:cstheme="minorHAnsi"/>
          <w:sz w:val="22"/>
          <w:szCs w:val="22"/>
        </w:rPr>
        <w:t>.</w:t>
      </w:r>
    </w:p>
    <w:p w14:paraId="075FEBBD" w14:textId="77777777" w:rsidR="00FE0B49" w:rsidRPr="0086221C" w:rsidRDefault="0086221C" w:rsidP="0086221C">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p>
    <w:p w14:paraId="05E377F2"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The powers of the Board and the constitution thereof are laid down in the Cromarty Firth Port Authority Order Confirmation Act 1973.  This has been amended and updated by subsequent Harbour Revision Orders.  This makes the Port Authority responsible for overall control and management of sea-borne traffic in the Cromarty Firth and its approaches, as well as for the general conservation of the port.</w:t>
      </w:r>
    </w:p>
    <w:p w14:paraId="027D40EE" w14:textId="77777777" w:rsidR="00FE0B49" w:rsidRPr="0086221C" w:rsidRDefault="00FE0B49" w:rsidP="0086221C">
      <w:pPr>
        <w:pStyle w:val="BodyText"/>
        <w:spacing w:after="0" w:line="240" w:lineRule="auto"/>
        <w:rPr>
          <w:rFonts w:asciiTheme="minorHAnsi" w:hAnsiTheme="minorHAnsi" w:cstheme="minorHAnsi"/>
          <w:sz w:val="22"/>
          <w:szCs w:val="22"/>
        </w:rPr>
      </w:pPr>
    </w:p>
    <w:p w14:paraId="1A309EEA" w14:textId="77777777" w:rsidR="00FE0B49" w:rsidRPr="0086221C" w:rsidRDefault="00FE0B49" w:rsidP="0086221C">
      <w:pPr>
        <w:pStyle w:val="BodyText"/>
        <w:spacing w:after="0" w:line="240" w:lineRule="auto"/>
        <w:rPr>
          <w:rFonts w:asciiTheme="minorHAnsi" w:hAnsiTheme="minorHAnsi" w:cstheme="minorHAnsi"/>
          <w:sz w:val="22"/>
          <w:szCs w:val="22"/>
        </w:rPr>
      </w:pPr>
    </w:p>
    <w:p w14:paraId="564D302E" w14:textId="77777777" w:rsidR="00FE0B49" w:rsidRPr="0086221C" w:rsidRDefault="00FE0B49" w:rsidP="0086221C">
      <w:pPr>
        <w:numPr>
          <w:ilvl w:val="0"/>
          <w:numId w:val="13"/>
        </w:numPr>
        <w:jc w:val="both"/>
        <w:rPr>
          <w:rFonts w:asciiTheme="minorHAnsi" w:hAnsiTheme="minorHAnsi" w:cstheme="minorHAnsi"/>
          <w:b/>
          <w:sz w:val="22"/>
          <w:szCs w:val="22"/>
          <w:lang w:val="en-US"/>
        </w:rPr>
      </w:pPr>
      <w:r w:rsidRPr="0086221C">
        <w:rPr>
          <w:rFonts w:asciiTheme="minorHAnsi" w:hAnsiTheme="minorHAnsi" w:cstheme="minorHAnsi"/>
          <w:b/>
          <w:sz w:val="22"/>
          <w:szCs w:val="22"/>
          <w:lang w:val="en-US"/>
        </w:rPr>
        <w:t>Skills and Qualities Sought in Potential Board Members</w:t>
      </w:r>
    </w:p>
    <w:p w14:paraId="6A3E35E4"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FA65C38"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The objective of the selection process is to ensure that the Board continues to have an appropriate balance of skills, </w:t>
      </w:r>
      <w:proofErr w:type="gramStart"/>
      <w:r w:rsidRPr="0086221C">
        <w:rPr>
          <w:rFonts w:asciiTheme="minorHAnsi" w:hAnsiTheme="minorHAnsi" w:cstheme="minorHAnsi"/>
          <w:sz w:val="22"/>
          <w:szCs w:val="22"/>
        </w:rPr>
        <w:t>competencies</w:t>
      </w:r>
      <w:proofErr w:type="gramEnd"/>
      <w:r w:rsidRPr="0086221C">
        <w:rPr>
          <w:rFonts w:asciiTheme="minorHAnsi" w:hAnsiTheme="minorHAnsi" w:cstheme="minorHAnsi"/>
          <w:sz w:val="22"/>
          <w:szCs w:val="22"/>
        </w:rPr>
        <w:t xml:space="preserve"> and experience to provide it with leadership and effective strategic direction. The Board should </w:t>
      </w:r>
      <w:proofErr w:type="gramStart"/>
      <w:r w:rsidRPr="0086221C">
        <w:rPr>
          <w:rFonts w:asciiTheme="minorHAnsi" w:hAnsiTheme="minorHAnsi" w:cstheme="minorHAnsi"/>
          <w:sz w:val="22"/>
          <w:szCs w:val="22"/>
        </w:rPr>
        <w:t>have:-</w:t>
      </w:r>
      <w:proofErr w:type="gramEnd"/>
    </w:p>
    <w:p w14:paraId="5C2CBBDD" w14:textId="77777777" w:rsidR="00FE0B49" w:rsidRPr="0086221C" w:rsidRDefault="00FE0B49" w:rsidP="0086221C">
      <w:pPr>
        <w:pStyle w:val="BodyText"/>
        <w:spacing w:after="0" w:line="240" w:lineRule="auto"/>
        <w:rPr>
          <w:rFonts w:asciiTheme="minorHAnsi" w:hAnsiTheme="minorHAnsi" w:cstheme="minorHAnsi"/>
          <w:sz w:val="22"/>
          <w:szCs w:val="22"/>
        </w:rPr>
      </w:pPr>
    </w:p>
    <w:p w14:paraId="3B30004D" w14:textId="77777777" w:rsidR="00FE0B49" w:rsidRPr="0086221C" w:rsidRDefault="00FE0B49" w:rsidP="0086221C">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Specialist knowledge of subjects which are relevant to the port (e.g. financial, legal or operational</w:t>
      </w:r>
      <w:proofErr w:type="gramStart"/>
      <w:r w:rsidRPr="0086221C">
        <w:rPr>
          <w:rFonts w:asciiTheme="minorHAnsi" w:hAnsiTheme="minorHAnsi" w:cstheme="minorHAnsi"/>
          <w:sz w:val="22"/>
          <w:szCs w:val="22"/>
        </w:rPr>
        <w:t>);</w:t>
      </w:r>
      <w:proofErr w:type="gramEnd"/>
    </w:p>
    <w:p w14:paraId="3B885CD8" w14:textId="77777777" w:rsidR="00FE0B49" w:rsidRPr="0086221C" w:rsidRDefault="00FE0B49" w:rsidP="0086221C">
      <w:pPr>
        <w:pStyle w:val="BodyText"/>
        <w:spacing w:after="0" w:line="240" w:lineRule="auto"/>
        <w:ind w:left="360"/>
        <w:rPr>
          <w:rFonts w:asciiTheme="minorHAnsi" w:hAnsiTheme="minorHAnsi" w:cstheme="minorHAnsi"/>
          <w:sz w:val="22"/>
          <w:szCs w:val="22"/>
        </w:rPr>
      </w:pPr>
    </w:p>
    <w:p w14:paraId="795EA042" w14:textId="77777777" w:rsidR="00FE0B49" w:rsidRPr="0086221C" w:rsidRDefault="00FE0B49" w:rsidP="0086221C">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Interest in the organisation of the port without becoming too identified with </w:t>
      </w:r>
      <w:proofErr w:type="gramStart"/>
      <w:r w:rsidRPr="0086221C">
        <w:rPr>
          <w:rFonts w:asciiTheme="minorHAnsi" w:hAnsiTheme="minorHAnsi" w:cstheme="minorHAnsi"/>
          <w:sz w:val="22"/>
          <w:szCs w:val="22"/>
        </w:rPr>
        <w:t>it;</w:t>
      </w:r>
      <w:proofErr w:type="gramEnd"/>
    </w:p>
    <w:p w14:paraId="3E37035B" w14:textId="77777777" w:rsidR="00FE0B49" w:rsidRPr="0086221C" w:rsidRDefault="00FE0B49" w:rsidP="0086221C">
      <w:pPr>
        <w:pStyle w:val="BodyText"/>
        <w:spacing w:after="0" w:line="240" w:lineRule="auto"/>
        <w:rPr>
          <w:rFonts w:asciiTheme="minorHAnsi" w:hAnsiTheme="minorHAnsi" w:cstheme="minorHAnsi"/>
          <w:sz w:val="22"/>
          <w:szCs w:val="22"/>
        </w:rPr>
      </w:pPr>
    </w:p>
    <w:p w14:paraId="5F888BCE" w14:textId="77777777" w:rsidR="00FE0B49" w:rsidRPr="0086221C" w:rsidRDefault="00FE0B49" w:rsidP="0086221C">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Knowledge of relationships between the port and Central Government departments and the Scottish </w:t>
      </w:r>
      <w:proofErr w:type="gramStart"/>
      <w:r w:rsidR="00DC3A9B" w:rsidRPr="0086221C">
        <w:rPr>
          <w:rFonts w:asciiTheme="minorHAnsi" w:hAnsiTheme="minorHAnsi" w:cstheme="minorHAnsi"/>
          <w:sz w:val="22"/>
          <w:szCs w:val="22"/>
        </w:rPr>
        <w:t>Government</w:t>
      </w:r>
      <w:r w:rsidRPr="0086221C">
        <w:rPr>
          <w:rFonts w:asciiTheme="minorHAnsi" w:hAnsiTheme="minorHAnsi" w:cstheme="minorHAnsi"/>
          <w:sz w:val="22"/>
          <w:szCs w:val="22"/>
        </w:rPr>
        <w:t>;</w:t>
      </w:r>
      <w:proofErr w:type="gramEnd"/>
    </w:p>
    <w:p w14:paraId="14683E32" w14:textId="77777777" w:rsidR="00FE0B49" w:rsidRPr="0086221C" w:rsidRDefault="00FE0B49" w:rsidP="0086221C">
      <w:pPr>
        <w:pStyle w:val="BodyText"/>
        <w:spacing w:after="0" w:line="240" w:lineRule="auto"/>
        <w:rPr>
          <w:rFonts w:asciiTheme="minorHAnsi" w:hAnsiTheme="minorHAnsi" w:cstheme="minorHAnsi"/>
          <w:sz w:val="22"/>
          <w:szCs w:val="22"/>
        </w:rPr>
      </w:pPr>
    </w:p>
    <w:p w14:paraId="7E26CE44" w14:textId="77777777" w:rsidR="006F1BB6" w:rsidRDefault="00FE0B49" w:rsidP="006F1BB6">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An understanding of the legal and statutory framework within which the port operates and the duties and obligations this places on the Board.</w:t>
      </w:r>
    </w:p>
    <w:p w14:paraId="31C3F932" w14:textId="77777777" w:rsidR="006F1BB6" w:rsidRDefault="006F1BB6" w:rsidP="00C06B30">
      <w:pPr>
        <w:pStyle w:val="ListParagraph"/>
        <w:rPr>
          <w:rFonts w:asciiTheme="minorHAnsi" w:hAnsiTheme="minorHAnsi" w:cstheme="minorHAnsi"/>
          <w:sz w:val="22"/>
          <w:szCs w:val="22"/>
        </w:rPr>
      </w:pPr>
    </w:p>
    <w:p w14:paraId="463BBB9F" w14:textId="77777777" w:rsidR="006F1BB6" w:rsidRPr="006F1BB6" w:rsidRDefault="006F1BB6" w:rsidP="00C06B30">
      <w:pPr>
        <w:pStyle w:val="BodyText"/>
        <w:spacing w:after="0" w:line="240" w:lineRule="auto"/>
        <w:ind w:left="720"/>
        <w:rPr>
          <w:rFonts w:asciiTheme="minorHAnsi" w:hAnsiTheme="minorHAnsi" w:cstheme="minorHAnsi"/>
          <w:sz w:val="22"/>
          <w:szCs w:val="22"/>
        </w:rPr>
      </w:pPr>
    </w:p>
    <w:p w14:paraId="7C998F09"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lastRenderedPageBreak/>
        <w:t xml:space="preserve">In order to achieve an appropriate balance of expertise on the Board the appointing panel will require candidates to provide evidence of their professional and personal experience in one or more of the following </w:t>
      </w:r>
      <w:proofErr w:type="gramStart"/>
      <w:r w:rsidRPr="0086221C">
        <w:rPr>
          <w:rFonts w:asciiTheme="minorHAnsi" w:hAnsiTheme="minorHAnsi" w:cstheme="minorHAnsi"/>
          <w:sz w:val="22"/>
          <w:szCs w:val="22"/>
        </w:rPr>
        <w:t>areas:-</w:t>
      </w:r>
      <w:proofErr w:type="gramEnd"/>
    </w:p>
    <w:p w14:paraId="2A114907" w14:textId="77777777" w:rsidR="00FE0B49" w:rsidRPr="0086221C" w:rsidRDefault="00FE0B49" w:rsidP="00C51010">
      <w:pPr>
        <w:pStyle w:val="BodyText"/>
        <w:spacing w:after="0" w:line="240" w:lineRule="auto"/>
        <w:rPr>
          <w:rFonts w:asciiTheme="minorHAnsi" w:hAnsiTheme="minorHAnsi" w:cstheme="minorHAnsi"/>
          <w:sz w:val="22"/>
          <w:szCs w:val="22"/>
        </w:rPr>
      </w:pPr>
    </w:p>
    <w:p w14:paraId="742B55A6" w14:textId="6C1684DB" w:rsidR="00FE0B49" w:rsidRDefault="00C51010" w:rsidP="0086221C">
      <w:pPr>
        <w:pStyle w:val="BodyText"/>
        <w:numPr>
          <w:ilvl w:val="0"/>
          <w:numId w:val="15"/>
        </w:numPr>
        <w:spacing w:after="0" w:line="240" w:lineRule="auto"/>
        <w:rPr>
          <w:rFonts w:asciiTheme="minorHAnsi" w:hAnsiTheme="minorHAnsi" w:cstheme="minorHAnsi"/>
          <w:sz w:val="22"/>
          <w:szCs w:val="22"/>
        </w:rPr>
      </w:pPr>
      <w:r>
        <w:rPr>
          <w:rFonts w:asciiTheme="minorHAnsi" w:hAnsiTheme="minorHAnsi" w:cstheme="minorHAnsi"/>
          <w:sz w:val="22"/>
          <w:szCs w:val="22"/>
        </w:rPr>
        <w:t>Finance</w:t>
      </w:r>
      <w:r w:rsidR="00182267">
        <w:rPr>
          <w:rFonts w:asciiTheme="minorHAnsi" w:hAnsiTheme="minorHAnsi" w:cstheme="minorHAnsi"/>
          <w:sz w:val="22"/>
          <w:szCs w:val="22"/>
        </w:rPr>
        <w:t xml:space="preserve"> and Accounting</w:t>
      </w:r>
    </w:p>
    <w:p w14:paraId="3D81C5C7" w14:textId="77777777" w:rsidR="004337F7" w:rsidRDefault="004337F7" w:rsidP="004337F7">
      <w:pPr>
        <w:pStyle w:val="ListParagraph"/>
        <w:rPr>
          <w:rFonts w:asciiTheme="minorHAnsi" w:hAnsiTheme="minorHAnsi" w:cstheme="minorHAnsi"/>
          <w:sz w:val="22"/>
          <w:szCs w:val="22"/>
        </w:rPr>
      </w:pPr>
    </w:p>
    <w:p w14:paraId="368D4287" w14:textId="77777777" w:rsidR="004337F7" w:rsidRDefault="003159E2" w:rsidP="0086221C">
      <w:pPr>
        <w:pStyle w:val="BodyText"/>
        <w:numPr>
          <w:ilvl w:val="0"/>
          <w:numId w:val="15"/>
        </w:numPr>
        <w:spacing w:after="0" w:line="240" w:lineRule="auto"/>
        <w:rPr>
          <w:rFonts w:asciiTheme="minorHAnsi" w:hAnsiTheme="minorHAnsi" w:cstheme="minorHAnsi"/>
          <w:sz w:val="22"/>
          <w:szCs w:val="22"/>
        </w:rPr>
      </w:pPr>
      <w:r>
        <w:rPr>
          <w:rFonts w:asciiTheme="minorHAnsi" w:hAnsiTheme="minorHAnsi" w:cstheme="minorHAnsi"/>
          <w:sz w:val="22"/>
          <w:szCs w:val="22"/>
        </w:rPr>
        <w:t>Capital project</w:t>
      </w:r>
      <w:r w:rsidR="00C51010">
        <w:rPr>
          <w:rFonts w:asciiTheme="minorHAnsi" w:hAnsiTheme="minorHAnsi" w:cstheme="minorHAnsi"/>
          <w:sz w:val="22"/>
          <w:szCs w:val="22"/>
        </w:rPr>
        <w:t>s</w:t>
      </w:r>
      <w:r w:rsidR="004337F7">
        <w:rPr>
          <w:rFonts w:asciiTheme="minorHAnsi" w:hAnsiTheme="minorHAnsi" w:cstheme="minorHAnsi"/>
          <w:sz w:val="22"/>
          <w:szCs w:val="22"/>
        </w:rPr>
        <w:t>.</w:t>
      </w:r>
    </w:p>
    <w:p w14:paraId="643E09B6" w14:textId="77777777" w:rsidR="003159E2" w:rsidRDefault="003159E2" w:rsidP="003159E2">
      <w:pPr>
        <w:pStyle w:val="ListParagraph"/>
        <w:rPr>
          <w:rFonts w:asciiTheme="minorHAnsi" w:hAnsiTheme="minorHAnsi" w:cstheme="minorHAnsi"/>
          <w:sz w:val="22"/>
          <w:szCs w:val="22"/>
        </w:rPr>
      </w:pPr>
    </w:p>
    <w:p w14:paraId="3B076EB3" w14:textId="77777777" w:rsidR="003159E2" w:rsidRPr="0086221C" w:rsidRDefault="00C51010" w:rsidP="0086221C">
      <w:pPr>
        <w:pStyle w:val="BodyText"/>
        <w:numPr>
          <w:ilvl w:val="0"/>
          <w:numId w:val="15"/>
        </w:numPr>
        <w:spacing w:after="0" w:line="240" w:lineRule="auto"/>
        <w:rPr>
          <w:rFonts w:asciiTheme="minorHAnsi" w:hAnsiTheme="minorHAnsi" w:cstheme="minorHAnsi"/>
          <w:sz w:val="22"/>
          <w:szCs w:val="22"/>
        </w:rPr>
      </w:pPr>
      <w:r>
        <w:rPr>
          <w:rFonts w:asciiTheme="minorHAnsi" w:hAnsiTheme="minorHAnsi" w:cstheme="minorHAnsi"/>
          <w:sz w:val="22"/>
          <w:szCs w:val="22"/>
        </w:rPr>
        <w:t>Business development and</w:t>
      </w:r>
      <w:r w:rsidR="003159E2">
        <w:rPr>
          <w:rFonts w:asciiTheme="minorHAnsi" w:hAnsiTheme="minorHAnsi" w:cstheme="minorHAnsi"/>
          <w:sz w:val="22"/>
          <w:szCs w:val="22"/>
        </w:rPr>
        <w:t xml:space="preserve"> strategic decision making.</w:t>
      </w:r>
    </w:p>
    <w:p w14:paraId="272E8BDD" w14:textId="77777777" w:rsidR="00FE0B49" w:rsidRPr="0086221C" w:rsidRDefault="00FE0B49" w:rsidP="0086221C">
      <w:pPr>
        <w:pStyle w:val="BodyText"/>
        <w:spacing w:after="0" w:line="240" w:lineRule="auto"/>
        <w:rPr>
          <w:rFonts w:asciiTheme="minorHAnsi" w:hAnsiTheme="minorHAnsi" w:cstheme="minorHAnsi"/>
          <w:sz w:val="22"/>
          <w:szCs w:val="22"/>
        </w:rPr>
      </w:pPr>
    </w:p>
    <w:p w14:paraId="3FB87806" w14:textId="77777777" w:rsidR="00FE0B49" w:rsidRPr="0086221C" w:rsidRDefault="00FE0B49" w:rsidP="0086221C">
      <w:pPr>
        <w:pStyle w:val="BodyText"/>
        <w:keepNext/>
        <w:keepLines/>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Candidates will also need to demonstrate the following personal </w:t>
      </w:r>
      <w:proofErr w:type="gramStart"/>
      <w:r w:rsidRPr="0086221C">
        <w:rPr>
          <w:rFonts w:asciiTheme="minorHAnsi" w:hAnsiTheme="minorHAnsi" w:cstheme="minorHAnsi"/>
          <w:sz w:val="22"/>
          <w:szCs w:val="22"/>
        </w:rPr>
        <w:t>qualities:-</w:t>
      </w:r>
      <w:proofErr w:type="gramEnd"/>
    </w:p>
    <w:p w14:paraId="22E156BF" w14:textId="77777777" w:rsidR="00FE0B49" w:rsidRPr="0086221C" w:rsidRDefault="00FE0B49" w:rsidP="0086221C">
      <w:pPr>
        <w:pStyle w:val="BodyText"/>
        <w:keepNext/>
        <w:keepLines/>
        <w:spacing w:after="0" w:line="240" w:lineRule="auto"/>
        <w:rPr>
          <w:rFonts w:asciiTheme="minorHAnsi" w:hAnsiTheme="minorHAnsi" w:cstheme="minorHAnsi"/>
          <w:sz w:val="22"/>
          <w:szCs w:val="22"/>
        </w:rPr>
      </w:pPr>
    </w:p>
    <w:p w14:paraId="39C9ABB0" w14:textId="77777777" w:rsidR="00FE0B49" w:rsidRPr="0086221C" w:rsidRDefault="00FE0B49" w:rsidP="0086221C">
      <w:pPr>
        <w:pStyle w:val="BodyText"/>
        <w:keepNext/>
        <w:keepLines/>
        <w:numPr>
          <w:ilvl w:val="0"/>
          <w:numId w:val="16"/>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An ability to formulate and discuss strategic subjects in a boardroom environment in a coherent and structured </w:t>
      </w:r>
      <w:proofErr w:type="gramStart"/>
      <w:r w:rsidRPr="0086221C">
        <w:rPr>
          <w:rFonts w:asciiTheme="minorHAnsi" w:hAnsiTheme="minorHAnsi" w:cstheme="minorHAnsi"/>
          <w:sz w:val="22"/>
          <w:szCs w:val="22"/>
        </w:rPr>
        <w:t>way;</w:t>
      </w:r>
      <w:proofErr w:type="gramEnd"/>
    </w:p>
    <w:p w14:paraId="08CC51A9" w14:textId="77777777" w:rsidR="00FE0B49" w:rsidRPr="0086221C" w:rsidRDefault="00FE0B49" w:rsidP="0086221C">
      <w:pPr>
        <w:pStyle w:val="BodyText"/>
        <w:keepNext/>
        <w:keepLines/>
        <w:spacing w:after="0" w:line="240" w:lineRule="auto"/>
        <w:ind w:left="360"/>
        <w:rPr>
          <w:rFonts w:asciiTheme="minorHAnsi" w:hAnsiTheme="minorHAnsi" w:cstheme="minorHAnsi"/>
          <w:sz w:val="22"/>
          <w:szCs w:val="22"/>
        </w:rPr>
      </w:pPr>
    </w:p>
    <w:p w14:paraId="21658841" w14:textId="77777777" w:rsidR="00FE0B49" w:rsidRPr="0086221C" w:rsidRDefault="00FE0B49" w:rsidP="0086221C">
      <w:pPr>
        <w:pStyle w:val="BodyText"/>
        <w:keepNext/>
        <w:keepLines/>
        <w:numPr>
          <w:ilvl w:val="0"/>
          <w:numId w:val="16"/>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The ability to contribute effectively and impartially to group discussions involving a wide range of subject matter and people, including specialists and professionals, and</w:t>
      </w:r>
    </w:p>
    <w:p w14:paraId="4F28E082"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E39AC39" w14:textId="77777777" w:rsidR="00FE0B49" w:rsidRPr="0086221C" w:rsidRDefault="00FE0B49" w:rsidP="0086221C">
      <w:pPr>
        <w:pStyle w:val="BodyText"/>
        <w:numPr>
          <w:ilvl w:val="0"/>
          <w:numId w:val="16"/>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A depth of management or specialist expertise without personal bias towards any particular sector of activity.</w:t>
      </w:r>
    </w:p>
    <w:p w14:paraId="3590EE1C" w14:textId="77777777" w:rsidR="00FE0B49" w:rsidRPr="0086221C" w:rsidRDefault="00FE0B49" w:rsidP="0086221C">
      <w:pPr>
        <w:pStyle w:val="BodyText"/>
        <w:spacing w:after="0" w:line="240" w:lineRule="auto"/>
        <w:rPr>
          <w:rFonts w:asciiTheme="minorHAnsi" w:hAnsiTheme="minorHAnsi" w:cstheme="minorHAnsi"/>
          <w:sz w:val="22"/>
          <w:szCs w:val="22"/>
        </w:rPr>
      </w:pPr>
    </w:p>
    <w:p w14:paraId="140B7520" w14:textId="77777777" w:rsidR="007B74B7" w:rsidRDefault="007B74B7" w:rsidP="007B74B7">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T</w:t>
      </w:r>
      <w:r w:rsidR="00FE0B49" w:rsidRPr="0086221C">
        <w:rPr>
          <w:rFonts w:asciiTheme="minorHAnsi" w:hAnsiTheme="minorHAnsi" w:cstheme="minorHAnsi"/>
          <w:sz w:val="22"/>
          <w:szCs w:val="22"/>
        </w:rPr>
        <w:t>he Board is committed to incorporating the standards and objectives of the Guide to Good Governance for Trust Ports, which require the annual performance of Board members to be assessed.  Details of the publication ‘Modern Trust Ports</w:t>
      </w:r>
      <w:r>
        <w:rPr>
          <w:rFonts w:asciiTheme="minorHAnsi" w:hAnsiTheme="minorHAnsi" w:cstheme="minorHAnsi"/>
          <w:sz w:val="22"/>
          <w:szCs w:val="22"/>
        </w:rPr>
        <w:t xml:space="preserve"> for Scotland</w:t>
      </w:r>
      <w:r w:rsidR="00FE0B49" w:rsidRPr="0086221C">
        <w:rPr>
          <w:rFonts w:asciiTheme="minorHAnsi" w:hAnsiTheme="minorHAnsi" w:cstheme="minorHAnsi"/>
          <w:sz w:val="22"/>
          <w:szCs w:val="22"/>
        </w:rPr>
        <w:t xml:space="preserve"> – Guid</w:t>
      </w:r>
      <w:r>
        <w:rPr>
          <w:rFonts w:asciiTheme="minorHAnsi" w:hAnsiTheme="minorHAnsi" w:cstheme="minorHAnsi"/>
          <w:sz w:val="22"/>
          <w:szCs w:val="22"/>
        </w:rPr>
        <w:t xml:space="preserve">ance for </w:t>
      </w:r>
      <w:r w:rsidR="00FE0B49" w:rsidRPr="0086221C">
        <w:rPr>
          <w:rFonts w:asciiTheme="minorHAnsi" w:hAnsiTheme="minorHAnsi" w:cstheme="minorHAnsi"/>
          <w:sz w:val="22"/>
          <w:szCs w:val="22"/>
        </w:rPr>
        <w:t>G</w:t>
      </w:r>
      <w:r>
        <w:rPr>
          <w:rFonts w:asciiTheme="minorHAnsi" w:hAnsiTheme="minorHAnsi" w:cstheme="minorHAnsi"/>
          <w:sz w:val="22"/>
          <w:szCs w:val="22"/>
        </w:rPr>
        <w:t>ood Governance</w:t>
      </w:r>
      <w:r w:rsidR="00EC6818">
        <w:rPr>
          <w:rFonts w:asciiTheme="minorHAnsi" w:hAnsiTheme="minorHAnsi" w:cstheme="minorHAnsi"/>
          <w:sz w:val="22"/>
          <w:szCs w:val="22"/>
        </w:rPr>
        <w:t>’</w:t>
      </w:r>
      <w:r w:rsidR="00FE0B49" w:rsidRPr="0086221C">
        <w:rPr>
          <w:rFonts w:asciiTheme="minorHAnsi" w:hAnsiTheme="minorHAnsi" w:cstheme="minorHAnsi"/>
          <w:sz w:val="22"/>
          <w:szCs w:val="22"/>
        </w:rPr>
        <w:t xml:space="preserve"> </w:t>
      </w:r>
      <w:r w:rsidR="00A16D67" w:rsidRPr="0086221C">
        <w:rPr>
          <w:rFonts w:asciiTheme="minorHAnsi" w:hAnsiTheme="minorHAnsi" w:cstheme="minorHAnsi"/>
          <w:sz w:val="22"/>
          <w:szCs w:val="22"/>
        </w:rPr>
        <w:t>20</w:t>
      </w:r>
      <w:r>
        <w:rPr>
          <w:rFonts w:asciiTheme="minorHAnsi" w:hAnsiTheme="minorHAnsi" w:cstheme="minorHAnsi"/>
          <w:sz w:val="22"/>
          <w:szCs w:val="22"/>
        </w:rPr>
        <w:t>12</w:t>
      </w:r>
      <w:r w:rsidR="00A16D67" w:rsidRPr="0086221C">
        <w:rPr>
          <w:rFonts w:asciiTheme="minorHAnsi" w:hAnsiTheme="minorHAnsi" w:cstheme="minorHAnsi"/>
          <w:sz w:val="22"/>
          <w:szCs w:val="22"/>
        </w:rPr>
        <w:t xml:space="preserve"> edition </w:t>
      </w:r>
      <w:r w:rsidR="00FE0B49" w:rsidRPr="0086221C">
        <w:rPr>
          <w:rFonts w:asciiTheme="minorHAnsi" w:hAnsiTheme="minorHAnsi" w:cstheme="minorHAnsi"/>
          <w:sz w:val="22"/>
          <w:szCs w:val="22"/>
        </w:rPr>
        <w:t>can be viewed on</w:t>
      </w:r>
      <w:r>
        <w:rPr>
          <w:rFonts w:asciiTheme="minorHAnsi" w:hAnsiTheme="minorHAnsi" w:cstheme="minorHAnsi"/>
          <w:sz w:val="22"/>
          <w:szCs w:val="22"/>
        </w:rPr>
        <w:t xml:space="preserve"> the Transport Scotland website: </w:t>
      </w:r>
    </w:p>
    <w:p w14:paraId="16991502" w14:textId="77777777" w:rsidR="00FE0B49" w:rsidRPr="007B74B7" w:rsidRDefault="007B74B7" w:rsidP="007B74B7">
      <w:pPr>
        <w:pStyle w:val="BodyText"/>
        <w:spacing w:after="0" w:line="240" w:lineRule="auto"/>
        <w:rPr>
          <w:color w:val="3333FF"/>
        </w:rPr>
      </w:pPr>
      <w:r w:rsidRPr="007B74B7">
        <w:rPr>
          <w:color w:val="3333FF"/>
        </w:rPr>
        <w:t>http://www.transportscotland.gov.uk/strategy-and-research/publications-and-consultations/j249946-00.htm</w:t>
      </w:r>
    </w:p>
    <w:p w14:paraId="09C7B30A" w14:textId="77777777" w:rsidR="005B59E2" w:rsidRPr="0086221C" w:rsidRDefault="005B59E2" w:rsidP="0086221C">
      <w:pPr>
        <w:pStyle w:val="BodyText"/>
        <w:spacing w:after="0" w:line="240" w:lineRule="auto"/>
        <w:rPr>
          <w:rFonts w:asciiTheme="minorHAnsi" w:hAnsiTheme="minorHAnsi" w:cstheme="minorHAnsi"/>
          <w:sz w:val="22"/>
          <w:szCs w:val="22"/>
        </w:rPr>
      </w:pPr>
    </w:p>
    <w:p w14:paraId="4D2C3AC8" w14:textId="77777777" w:rsidR="00FE0B49" w:rsidRPr="0086221C" w:rsidRDefault="00FE0B49" w:rsidP="0086221C">
      <w:pPr>
        <w:pStyle w:val="BodyText"/>
        <w:spacing w:after="0" w:line="240" w:lineRule="auto"/>
        <w:rPr>
          <w:rFonts w:asciiTheme="minorHAnsi" w:hAnsiTheme="minorHAnsi" w:cstheme="minorHAnsi"/>
          <w:sz w:val="22"/>
          <w:szCs w:val="22"/>
        </w:rPr>
      </w:pPr>
    </w:p>
    <w:p w14:paraId="34D7F4AE" w14:textId="77777777" w:rsidR="0086221C" w:rsidRDefault="0086221C" w:rsidP="0086221C">
      <w:pPr>
        <w:numPr>
          <w:ilvl w:val="0"/>
          <w:numId w:val="13"/>
        </w:numPr>
        <w:jc w:val="both"/>
        <w:rPr>
          <w:rFonts w:asciiTheme="minorHAnsi" w:hAnsiTheme="minorHAnsi" w:cstheme="minorHAnsi"/>
          <w:b/>
          <w:sz w:val="22"/>
          <w:szCs w:val="22"/>
          <w:lang w:val="en-US"/>
        </w:rPr>
      </w:pPr>
      <w:r>
        <w:rPr>
          <w:rFonts w:asciiTheme="minorHAnsi" w:hAnsiTheme="minorHAnsi" w:cstheme="minorHAnsi"/>
          <w:b/>
          <w:sz w:val="22"/>
          <w:szCs w:val="22"/>
          <w:lang w:val="en-US"/>
        </w:rPr>
        <w:t>Working for the future</w:t>
      </w:r>
    </w:p>
    <w:p w14:paraId="5BD291DF" w14:textId="77777777" w:rsidR="0086221C" w:rsidRDefault="0086221C" w:rsidP="0086221C">
      <w:pPr>
        <w:jc w:val="both"/>
        <w:rPr>
          <w:rFonts w:asciiTheme="minorHAnsi" w:hAnsiTheme="minorHAnsi" w:cstheme="minorHAnsi"/>
          <w:b/>
          <w:sz w:val="22"/>
          <w:szCs w:val="22"/>
          <w:lang w:val="en-US"/>
        </w:rPr>
      </w:pPr>
    </w:p>
    <w:p w14:paraId="38330FF9" w14:textId="77777777" w:rsidR="0055003C" w:rsidRDefault="006F1BB6" w:rsidP="0086221C">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The Port of Cromarty Firth </w:t>
      </w:r>
      <w:r w:rsidR="0086221C">
        <w:rPr>
          <w:rFonts w:asciiTheme="minorHAnsi" w:hAnsiTheme="minorHAnsi" w:cstheme="minorHAnsi"/>
          <w:sz w:val="22"/>
          <w:szCs w:val="22"/>
        </w:rPr>
        <w:t xml:space="preserve">has embarked on a major port development programme to extend its facilities at </w:t>
      </w:r>
      <w:r w:rsidR="006E6284">
        <w:rPr>
          <w:rFonts w:asciiTheme="minorHAnsi" w:hAnsiTheme="minorHAnsi" w:cstheme="minorHAnsi"/>
          <w:sz w:val="22"/>
          <w:szCs w:val="22"/>
        </w:rPr>
        <w:t>Invergordon;</w:t>
      </w:r>
      <w:r w:rsidR="0086221C">
        <w:rPr>
          <w:rFonts w:asciiTheme="minorHAnsi" w:hAnsiTheme="minorHAnsi" w:cstheme="minorHAnsi"/>
          <w:sz w:val="22"/>
          <w:szCs w:val="22"/>
        </w:rPr>
        <w:t xml:space="preserve"> this </w:t>
      </w:r>
      <w:r w:rsidR="0055003C">
        <w:rPr>
          <w:rFonts w:asciiTheme="minorHAnsi" w:hAnsiTheme="minorHAnsi" w:cstheme="minorHAnsi"/>
          <w:sz w:val="22"/>
          <w:szCs w:val="22"/>
        </w:rPr>
        <w:t>consists of three phases as follows:</w:t>
      </w:r>
    </w:p>
    <w:p w14:paraId="19F895E1" w14:textId="77777777" w:rsidR="00D50D42" w:rsidRDefault="00D50D42" w:rsidP="0086221C">
      <w:pPr>
        <w:pStyle w:val="BodyText"/>
        <w:spacing w:after="0" w:line="240" w:lineRule="auto"/>
        <w:rPr>
          <w:rFonts w:asciiTheme="minorHAnsi" w:hAnsiTheme="minorHAnsi" w:cstheme="minorHAnsi"/>
          <w:sz w:val="22"/>
          <w:szCs w:val="22"/>
        </w:rPr>
      </w:pPr>
    </w:p>
    <w:p w14:paraId="709AAB15" w14:textId="77777777" w:rsidR="0055003C" w:rsidRDefault="0055003C" w:rsidP="00BB0E4D">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Phase </w:t>
      </w:r>
      <w:r w:rsidR="007B74B7">
        <w:rPr>
          <w:rFonts w:asciiTheme="minorHAnsi" w:hAnsiTheme="minorHAnsi" w:cstheme="minorHAnsi"/>
          <w:sz w:val="22"/>
          <w:szCs w:val="22"/>
        </w:rPr>
        <w:t>1</w:t>
      </w:r>
      <w:r>
        <w:rPr>
          <w:rFonts w:asciiTheme="minorHAnsi" w:hAnsiTheme="minorHAnsi" w:cstheme="minorHAnsi"/>
          <w:sz w:val="22"/>
          <w:szCs w:val="22"/>
        </w:rPr>
        <w:t xml:space="preserve"> </w:t>
      </w:r>
      <w:proofErr w:type="gramStart"/>
      <w:r>
        <w:rPr>
          <w:rFonts w:asciiTheme="minorHAnsi" w:hAnsiTheme="minorHAnsi" w:cstheme="minorHAnsi"/>
          <w:sz w:val="22"/>
          <w:szCs w:val="22"/>
        </w:rPr>
        <w:t>-  improved</w:t>
      </w:r>
      <w:proofErr w:type="gramEnd"/>
      <w:r>
        <w:rPr>
          <w:rFonts w:asciiTheme="minorHAnsi" w:hAnsiTheme="minorHAnsi" w:cstheme="minorHAnsi"/>
          <w:sz w:val="22"/>
          <w:szCs w:val="22"/>
        </w:rPr>
        <w:t xml:space="preserve"> surfacing of three acres of land completed in 2010 at a cost of £1m;</w:t>
      </w:r>
    </w:p>
    <w:p w14:paraId="78A2365E" w14:textId="77777777" w:rsidR="0055003C" w:rsidRDefault="0055003C" w:rsidP="0055003C">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Phase 2 - paving of three acres of land </w:t>
      </w:r>
      <w:r w:rsidR="00BB0E4D">
        <w:rPr>
          <w:rFonts w:asciiTheme="minorHAnsi" w:hAnsiTheme="minorHAnsi" w:cstheme="minorHAnsi"/>
          <w:sz w:val="22"/>
          <w:szCs w:val="22"/>
        </w:rPr>
        <w:t xml:space="preserve">completed in </w:t>
      </w:r>
      <w:r>
        <w:rPr>
          <w:rFonts w:asciiTheme="minorHAnsi" w:hAnsiTheme="minorHAnsi" w:cstheme="minorHAnsi"/>
          <w:sz w:val="22"/>
          <w:szCs w:val="22"/>
        </w:rPr>
        <w:t>2012 at a cost of £</w:t>
      </w:r>
      <w:proofErr w:type="gramStart"/>
      <w:r>
        <w:rPr>
          <w:rFonts w:asciiTheme="minorHAnsi" w:hAnsiTheme="minorHAnsi" w:cstheme="minorHAnsi"/>
          <w:sz w:val="22"/>
          <w:szCs w:val="22"/>
        </w:rPr>
        <w:t>1m;</w:t>
      </w:r>
      <w:proofErr w:type="gramEnd"/>
    </w:p>
    <w:p w14:paraId="020CAA2A" w14:textId="77777777" w:rsidR="0055003C" w:rsidRDefault="0055003C" w:rsidP="0055003C">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Phase 3 </w:t>
      </w:r>
      <w:r w:rsidR="00BB0E4D">
        <w:rPr>
          <w:rFonts w:asciiTheme="minorHAnsi" w:hAnsiTheme="minorHAnsi" w:cstheme="minorHAnsi"/>
          <w:sz w:val="22"/>
          <w:szCs w:val="22"/>
        </w:rPr>
        <w:t>-</w:t>
      </w:r>
      <w:r>
        <w:rPr>
          <w:rFonts w:asciiTheme="minorHAnsi" w:hAnsiTheme="minorHAnsi" w:cstheme="minorHAnsi"/>
          <w:sz w:val="22"/>
          <w:szCs w:val="22"/>
        </w:rPr>
        <w:t xml:space="preserve"> construction of berth and reclamation of approximately 10 acres of land, </w:t>
      </w:r>
      <w:r w:rsidR="00150CCD">
        <w:rPr>
          <w:rFonts w:asciiTheme="minorHAnsi" w:hAnsiTheme="minorHAnsi" w:cstheme="minorHAnsi"/>
          <w:sz w:val="22"/>
          <w:szCs w:val="22"/>
        </w:rPr>
        <w:t xml:space="preserve">completed in </w:t>
      </w:r>
      <w:r>
        <w:rPr>
          <w:rFonts w:asciiTheme="minorHAnsi" w:hAnsiTheme="minorHAnsi" w:cstheme="minorHAnsi"/>
          <w:sz w:val="22"/>
          <w:szCs w:val="22"/>
        </w:rPr>
        <w:t xml:space="preserve">2015 at </w:t>
      </w:r>
      <w:r w:rsidR="00150CCD">
        <w:rPr>
          <w:rFonts w:asciiTheme="minorHAnsi" w:hAnsiTheme="minorHAnsi" w:cstheme="minorHAnsi"/>
          <w:sz w:val="22"/>
          <w:szCs w:val="22"/>
        </w:rPr>
        <w:t>a</w:t>
      </w:r>
      <w:r>
        <w:rPr>
          <w:rFonts w:asciiTheme="minorHAnsi" w:hAnsiTheme="minorHAnsi" w:cstheme="minorHAnsi"/>
          <w:sz w:val="22"/>
          <w:szCs w:val="22"/>
        </w:rPr>
        <w:t xml:space="preserve"> cost of £2</w:t>
      </w:r>
      <w:r w:rsidR="006F1BB6">
        <w:rPr>
          <w:rFonts w:asciiTheme="minorHAnsi" w:hAnsiTheme="minorHAnsi" w:cstheme="minorHAnsi"/>
          <w:sz w:val="22"/>
          <w:szCs w:val="22"/>
        </w:rPr>
        <w:t>4</w:t>
      </w:r>
      <w:r>
        <w:rPr>
          <w:rFonts w:asciiTheme="minorHAnsi" w:hAnsiTheme="minorHAnsi" w:cstheme="minorHAnsi"/>
          <w:sz w:val="22"/>
          <w:szCs w:val="22"/>
        </w:rPr>
        <w:t>m.</w:t>
      </w:r>
    </w:p>
    <w:p w14:paraId="3AE8C408" w14:textId="77777777" w:rsidR="00C51010" w:rsidRDefault="00C51010" w:rsidP="0055003C">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Phase 4 – construction of berth and reclamation of approximately 9 acres of land, commenced in 2019 and currently in construction at a cost of £30m</w:t>
      </w:r>
    </w:p>
    <w:p w14:paraId="0EB53849" w14:textId="77777777" w:rsidR="008C21D3" w:rsidRDefault="008C21D3" w:rsidP="008C21D3">
      <w:pPr>
        <w:pStyle w:val="BodyText"/>
        <w:keepNext/>
        <w:keepLines/>
        <w:spacing w:after="0" w:line="240" w:lineRule="auto"/>
        <w:ind w:left="720"/>
        <w:rPr>
          <w:rFonts w:asciiTheme="minorHAnsi" w:hAnsiTheme="minorHAnsi" w:cstheme="minorHAnsi"/>
          <w:sz w:val="22"/>
          <w:szCs w:val="22"/>
        </w:rPr>
      </w:pPr>
    </w:p>
    <w:p w14:paraId="593CF6AD" w14:textId="77777777" w:rsidR="0055003C" w:rsidRDefault="0055003C" w:rsidP="0055003C">
      <w:pPr>
        <w:pStyle w:val="BodyText"/>
        <w:keepNext/>
        <w:keepLines/>
        <w:spacing w:after="0" w:line="240" w:lineRule="auto"/>
        <w:rPr>
          <w:rFonts w:asciiTheme="minorHAnsi" w:hAnsiTheme="minorHAnsi" w:cstheme="minorHAnsi"/>
          <w:sz w:val="22"/>
          <w:szCs w:val="22"/>
        </w:rPr>
      </w:pPr>
    </w:p>
    <w:p w14:paraId="12D0207E" w14:textId="77777777" w:rsidR="0055003C" w:rsidRDefault="0055003C" w:rsidP="0055003C">
      <w:pPr>
        <w:pStyle w:val="BodyText"/>
        <w:keepNext/>
        <w:keepLines/>
        <w:spacing w:after="0" w:line="240" w:lineRule="auto"/>
        <w:rPr>
          <w:rFonts w:asciiTheme="minorHAnsi" w:hAnsiTheme="minorHAnsi" w:cstheme="minorHAnsi"/>
          <w:sz w:val="22"/>
          <w:szCs w:val="22"/>
        </w:rPr>
      </w:pPr>
    </w:p>
    <w:p w14:paraId="557B4CDA" w14:textId="77777777" w:rsidR="0055003C" w:rsidRDefault="0055003C" w:rsidP="0055003C">
      <w:pPr>
        <w:pStyle w:val="BodyText"/>
        <w:keepNext/>
        <w:keepLines/>
        <w:spacing w:after="0" w:line="240" w:lineRule="auto"/>
        <w:rPr>
          <w:rFonts w:asciiTheme="minorHAnsi" w:hAnsiTheme="minorHAnsi" w:cstheme="minorHAnsi"/>
          <w:sz w:val="22"/>
          <w:szCs w:val="22"/>
        </w:rPr>
      </w:pPr>
      <w:r>
        <w:rPr>
          <w:rFonts w:asciiTheme="minorHAnsi" w:hAnsiTheme="minorHAnsi" w:cstheme="minorHAnsi"/>
          <w:sz w:val="22"/>
          <w:szCs w:val="22"/>
        </w:rPr>
        <w:t xml:space="preserve">This is an exciting time to join a </w:t>
      </w:r>
      <w:proofErr w:type="gramStart"/>
      <w:r>
        <w:rPr>
          <w:rFonts w:asciiTheme="minorHAnsi" w:hAnsiTheme="minorHAnsi" w:cstheme="minorHAnsi"/>
          <w:sz w:val="22"/>
          <w:szCs w:val="22"/>
        </w:rPr>
        <w:t>forward thinking</w:t>
      </w:r>
      <w:proofErr w:type="gramEnd"/>
      <w:r>
        <w:rPr>
          <w:rFonts w:asciiTheme="minorHAnsi" w:hAnsiTheme="minorHAnsi" w:cstheme="minorHAnsi"/>
          <w:sz w:val="22"/>
          <w:szCs w:val="22"/>
        </w:rPr>
        <w:t xml:space="preserve"> development Trust Port working for the economic regeneration of Easter Ross.</w:t>
      </w:r>
    </w:p>
    <w:p w14:paraId="7640212E" w14:textId="77777777" w:rsidR="00FB51E0" w:rsidRDefault="00FB51E0" w:rsidP="0055003C">
      <w:pPr>
        <w:pStyle w:val="BodyText"/>
        <w:keepNext/>
        <w:keepLines/>
        <w:spacing w:after="0" w:line="240" w:lineRule="auto"/>
        <w:rPr>
          <w:rFonts w:asciiTheme="minorHAnsi" w:hAnsiTheme="minorHAnsi" w:cstheme="minorHAnsi"/>
          <w:sz w:val="22"/>
          <w:szCs w:val="22"/>
        </w:rPr>
      </w:pPr>
    </w:p>
    <w:p w14:paraId="1545E7B0" w14:textId="77777777" w:rsidR="00FB51E0" w:rsidRDefault="00FB51E0" w:rsidP="0055003C">
      <w:pPr>
        <w:pStyle w:val="BodyText"/>
        <w:keepNext/>
        <w:keepLines/>
        <w:spacing w:after="0" w:line="240" w:lineRule="auto"/>
        <w:rPr>
          <w:rFonts w:asciiTheme="minorHAnsi" w:hAnsiTheme="minorHAnsi" w:cstheme="minorHAnsi"/>
          <w:sz w:val="22"/>
          <w:szCs w:val="22"/>
        </w:rPr>
      </w:pPr>
    </w:p>
    <w:p w14:paraId="35D5F5B9" w14:textId="77777777" w:rsidR="0055003C" w:rsidRDefault="0055003C" w:rsidP="0086221C">
      <w:pPr>
        <w:pStyle w:val="BodyText"/>
        <w:spacing w:after="0" w:line="240" w:lineRule="auto"/>
        <w:rPr>
          <w:rFonts w:asciiTheme="minorHAnsi" w:hAnsiTheme="minorHAnsi" w:cstheme="minorHAnsi"/>
          <w:sz w:val="22"/>
          <w:szCs w:val="22"/>
        </w:rPr>
      </w:pPr>
    </w:p>
    <w:p w14:paraId="6C40892E" w14:textId="77777777" w:rsidR="00C51010" w:rsidRDefault="00C51010" w:rsidP="0086221C">
      <w:pPr>
        <w:pStyle w:val="BodyText"/>
        <w:spacing w:after="0" w:line="240" w:lineRule="auto"/>
        <w:rPr>
          <w:rFonts w:asciiTheme="minorHAnsi" w:hAnsiTheme="minorHAnsi" w:cstheme="minorHAnsi"/>
          <w:sz w:val="22"/>
          <w:szCs w:val="22"/>
        </w:rPr>
      </w:pPr>
    </w:p>
    <w:p w14:paraId="02DB94CA" w14:textId="77777777" w:rsidR="00EE3892" w:rsidRPr="0086221C" w:rsidRDefault="00EE3892" w:rsidP="0086221C">
      <w:pPr>
        <w:pStyle w:val="BodyText"/>
        <w:spacing w:after="0" w:line="240" w:lineRule="auto"/>
        <w:rPr>
          <w:rFonts w:asciiTheme="minorHAnsi" w:hAnsiTheme="minorHAnsi" w:cstheme="minorHAnsi"/>
          <w:sz w:val="22"/>
          <w:szCs w:val="22"/>
        </w:rPr>
      </w:pPr>
    </w:p>
    <w:sectPr w:rsidR="00EE3892" w:rsidRPr="0086221C" w:rsidSect="00EE3892">
      <w:headerReference w:type="default" r:id="rId13"/>
      <w:footerReference w:type="even" r:id="rId14"/>
      <w:headerReference w:type="first" r:id="rId15"/>
      <w:footerReference w:type="first" r:id="rId16"/>
      <w:pgSz w:w="11906" w:h="16838" w:code="9"/>
      <w:pgMar w:top="2520" w:right="1440" w:bottom="851"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8E59" w14:textId="77777777" w:rsidR="000F6FD6" w:rsidRDefault="000F6FD6">
      <w:r>
        <w:separator/>
      </w:r>
    </w:p>
  </w:endnote>
  <w:endnote w:type="continuationSeparator" w:id="0">
    <w:p w14:paraId="0F117CE8" w14:textId="77777777" w:rsidR="000F6FD6" w:rsidRDefault="000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E5BB" w14:textId="77777777" w:rsidR="00E534C1" w:rsidRDefault="00FF3AEA">
    <w:pPr>
      <w:pStyle w:val="Footer"/>
      <w:framePr w:wrap="around" w:vAnchor="text" w:hAnchor="margin" w:xAlign="center" w:y="1"/>
      <w:rPr>
        <w:rStyle w:val="PageNumber"/>
      </w:rPr>
    </w:pPr>
    <w:r>
      <w:rPr>
        <w:rStyle w:val="PageNumber"/>
      </w:rPr>
      <w:fldChar w:fldCharType="begin"/>
    </w:r>
    <w:r w:rsidR="00E534C1">
      <w:rPr>
        <w:rStyle w:val="PageNumber"/>
      </w:rPr>
      <w:instrText xml:space="preserve">PAGE  </w:instrText>
    </w:r>
    <w:r>
      <w:rPr>
        <w:rStyle w:val="PageNumber"/>
      </w:rPr>
      <w:fldChar w:fldCharType="separate"/>
    </w:r>
    <w:r w:rsidR="00E534C1">
      <w:rPr>
        <w:rStyle w:val="PageNumber"/>
      </w:rPr>
      <w:t>0</w:t>
    </w:r>
    <w:r>
      <w:rPr>
        <w:rStyle w:val="PageNumber"/>
      </w:rPr>
      <w:fldChar w:fldCharType="end"/>
    </w:r>
  </w:p>
  <w:p w14:paraId="56D1192A" w14:textId="77777777" w:rsidR="00E534C1" w:rsidRDefault="00E5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E3AD" w14:textId="77777777" w:rsidR="00E534C1" w:rsidRPr="00DD4A36" w:rsidRDefault="00E534C1" w:rsidP="006344F9">
    <w:pPr>
      <w:pStyle w:val="Footer"/>
      <w:ind w:right="360"/>
      <w:rPr>
        <w:sz w:val="16"/>
      </w:rPr>
    </w:pPr>
    <w:r w:rsidRPr="00DD4A36">
      <w:rPr>
        <w:sz w:val="16"/>
      </w:rPr>
      <w:t>August 200</w:t>
    </w:r>
    <w:r>
      <w:rPr>
        <w:sz w:val="16"/>
      </w:rPr>
      <w:t>7</w:t>
    </w:r>
    <w:r>
      <w:rPr>
        <w:sz w:val="16"/>
      </w:rPr>
      <w:tab/>
    </w:r>
    <w:r>
      <w:rPr>
        <w:sz w:val="16"/>
      </w:rPr>
      <w:tab/>
    </w:r>
    <w:r w:rsidRPr="00DD4A36">
      <w:rPr>
        <w:sz w:val="16"/>
        <w:szCs w:val="16"/>
      </w:rPr>
      <w:t xml:space="preserve">Page </w:t>
    </w:r>
    <w:r w:rsidR="00FF3AEA" w:rsidRPr="00DD4A36">
      <w:rPr>
        <w:rStyle w:val="PageNumber"/>
        <w:sz w:val="16"/>
        <w:szCs w:val="16"/>
      </w:rPr>
      <w:fldChar w:fldCharType="begin"/>
    </w:r>
    <w:r w:rsidRPr="00DD4A36">
      <w:rPr>
        <w:rStyle w:val="PageNumber"/>
        <w:sz w:val="16"/>
        <w:szCs w:val="16"/>
      </w:rPr>
      <w:instrText xml:space="preserve"> PAGE </w:instrText>
    </w:r>
    <w:r w:rsidR="00FF3AEA" w:rsidRPr="00DD4A36">
      <w:rPr>
        <w:rStyle w:val="PageNumber"/>
        <w:sz w:val="16"/>
        <w:szCs w:val="16"/>
      </w:rPr>
      <w:fldChar w:fldCharType="separate"/>
    </w:r>
    <w:r>
      <w:rPr>
        <w:rStyle w:val="PageNumber"/>
        <w:noProof/>
        <w:sz w:val="16"/>
        <w:szCs w:val="16"/>
      </w:rPr>
      <w:t>1</w:t>
    </w:r>
    <w:r w:rsidR="00FF3AEA" w:rsidRPr="00DD4A36">
      <w:rPr>
        <w:rStyle w:val="PageNumber"/>
        <w:sz w:val="16"/>
        <w:szCs w:val="16"/>
      </w:rPr>
      <w:fldChar w:fldCharType="end"/>
    </w:r>
    <w:r w:rsidRPr="00DD4A36">
      <w:rPr>
        <w:rStyle w:val="PageNumber"/>
        <w:sz w:val="16"/>
        <w:szCs w:val="16"/>
      </w:rPr>
      <w:t xml:space="preserve"> of </w:t>
    </w:r>
    <w:r w:rsidR="00FF3AEA" w:rsidRPr="00DD4A36">
      <w:rPr>
        <w:rStyle w:val="PageNumber"/>
        <w:sz w:val="16"/>
        <w:szCs w:val="16"/>
      </w:rPr>
      <w:fldChar w:fldCharType="begin"/>
    </w:r>
    <w:r w:rsidRPr="00DD4A36">
      <w:rPr>
        <w:rStyle w:val="PageNumber"/>
        <w:sz w:val="16"/>
        <w:szCs w:val="16"/>
      </w:rPr>
      <w:instrText xml:space="preserve"> NUMPAGES </w:instrText>
    </w:r>
    <w:r w:rsidR="00FF3AEA" w:rsidRPr="00DD4A36">
      <w:rPr>
        <w:rStyle w:val="PageNumber"/>
        <w:sz w:val="16"/>
        <w:szCs w:val="16"/>
      </w:rPr>
      <w:fldChar w:fldCharType="separate"/>
    </w:r>
    <w:r w:rsidR="006F1BB6">
      <w:rPr>
        <w:rStyle w:val="PageNumber"/>
        <w:noProof/>
        <w:sz w:val="16"/>
        <w:szCs w:val="16"/>
      </w:rPr>
      <w:t>4</w:t>
    </w:r>
    <w:r w:rsidR="00FF3AEA" w:rsidRPr="00DD4A3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89F0" w14:textId="77777777" w:rsidR="000F6FD6" w:rsidRDefault="000F6FD6">
      <w:r>
        <w:separator/>
      </w:r>
    </w:p>
  </w:footnote>
  <w:footnote w:type="continuationSeparator" w:id="0">
    <w:p w14:paraId="1A3ABFC4" w14:textId="77777777" w:rsidR="000F6FD6" w:rsidRDefault="000F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8" w:type="dxa"/>
      <w:tblLayout w:type="fixed"/>
      <w:tblLook w:val="0000" w:firstRow="0" w:lastRow="0" w:firstColumn="0" w:lastColumn="0" w:noHBand="0" w:noVBand="0"/>
    </w:tblPr>
    <w:tblGrid>
      <w:gridCol w:w="6588"/>
      <w:gridCol w:w="1170"/>
      <w:gridCol w:w="1440"/>
    </w:tblGrid>
    <w:tr w:rsidR="00E534C1" w:rsidRPr="0086117A" w14:paraId="52053287" w14:textId="77777777">
      <w:tc>
        <w:tcPr>
          <w:tcW w:w="6588" w:type="dxa"/>
          <w:tcBorders>
            <w:bottom w:val="dotted" w:sz="4" w:space="0" w:color="auto"/>
          </w:tcBorders>
        </w:tcPr>
        <w:p w14:paraId="0E681C27" w14:textId="77777777" w:rsidR="00E534C1" w:rsidRPr="000E0725" w:rsidRDefault="00E534C1" w:rsidP="0086117A">
          <w:pPr>
            <w:pStyle w:val="Header"/>
            <w:spacing w:after="120"/>
            <w:rPr>
              <w:rFonts w:asciiTheme="minorHAnsi" w:hAnsiTheme="minorHAnsi"/>
              <w:b/>
              <w:sz w:val="24"/>
              <w:szCs w:val="24"/>
            </w:rPr>
          </w:pPr>
          <w:smartTag w:uri="urn:schemas-microsoft-com:office:smarttags" w:element="place">
            <w:smartTag w:uri="urn:schemas-microsoft-com:office:smarttags" w:element="PlaceName">
              <w:r w:rsidRPr="000E0725">
                <w:rPr>
                  <w:rFonts w:asciiTheme="minorHAnsi" w:hAnsiTheme="minorHAnsi"/>
                  <w:b/>
                  <w:sz w:val="24"/>
                  <w:szCs w:val="24"/>
                </w:rPr>
                <w:t>Cromarty</w:t>
              </w:r>
            </w:smartTag>
            <w:r w:rsidRPr="000E0725">
              <w:rPr>
                <w:rFonts w:asciiTheme="minorHAnsi" w:hAnsiTheme="minorHAnsi"/>
                <w:b/>
                <w:sz w:val="24"/>
                <w:szCs w:val="24"/>
              </w:rPr>
              <w:t xml:space="preserve"> </w:t>
            </w:r>
            <w:smartTag w:uri="urn:schemas-microsoft-com:office:smarttags" w:element="PlaceName">
              <w:r w:rsidRPr="000E0725">
                <w:rPr>
                  <w:rFonts w:asciiTheme="minorHAnsi" w:hAnsiTheme="minorHAnsi"/>
                  <w:b/>
                  <w:sz w:val="24"/>
                  <w:szCs w:val="24"/>
                </w:rPr>
                <w:t>Firth</w:t>
              </w:r>
            </w:smartTag>
            <w:r w:rsidRPr="000E0725">
              <w:rPr>
                <w:rFonts w:asciiTheme="minorHAnsi" w:hAnsiTheme="minorHAnsi"/>
                <w:b/>
                <w:sz w:val="24"/>
                <w:szCs w:val="24"/>
              </w:rPr>
              <w:t xml:space="preserve"> </w:t>
            </w:r>
            <w:smartTag w:uri="urn:schemas-microsoft-com:office:smarttags" w:element="PlaceType">
              <w:r w:rsidRPr="000E0725">
                <w:rPr>
                  <w:rFonts w:asciiTheme="minorHAnsi" w:hAnsiTheme="minorHAnsi"/>
                  <w:b/>
                  <w:sz w:val="24"/>
                  <w:szCs w:val="24"/>
                </w:rPr>
                <w:t>Port</w:t>
              </w:r>
            </w:smartTag>
          </w:smartTag>
          <w:r w:rsidRPr="000E0725">
            <w:rPr>
              <w:rFonts w:asciiTheme="minorHAnsi" w:hAnsiTheme="minorHAnsi"/>
              <w:b/>
              <w:sz w:val="24"/>
              <w:szCs w:val="24"/>
            </w:rPr>
            <w:t xml:space="preserve"> Authority</w:t>
          </w:r>
        </w:p>
      </w:tc>
      <w:tc>
        <w:tcPr>
          <w:tcW w:w="1170" w:type="dxa"/>
          <w:tcBorders>
            <w:bottom w:val="dotted" w:sz="4" w:space="0" w:color="auto"/>
          </w:tcBorders>
        </w:tcPr>
        <w:p w14:paraId="4B0CADFA" w14:textId="77777777" w:rsidR="00E534C1" w:rsidRPr="0086117A" w:rsidRDefault="00E534C1" w:rsidP="006344F9">
          <w:pPr>
            <w:pStyle w:val="Header"/>
            <w:tabs>
              <w:tab w:val="clear" w:pos="4153"/>
              <w:tab w:val="clear" w:pos="8306"/>
            </w:tabs>
            <w:rPr>
              <w:rFonts w:ascii="Times New Roman" w:hAnsi="Times New Roman"/>
              <w:sz w:val="24"/>
              <w:szCs w:val="24"/>
            </w:rPr>
          </w:pPr>
        </w:p>
      </w:tc>
      <w:tc>
        <w:tcPr>
          <w:tcW w:w="1440" w:type="dxa"/>
          <w:tcBorders>
            <w:bottom w:val="dotted" w:sz="4" w:space="0" w:color="auto"/>
          </w:tcBorders>
        </w:tcPr>
        <w:p w14:paraId="407B374C" w14:textId="77777777" w:rsidR="00E534C1" w:rsidRPr="0086117A" w:rsidRDefault="00E534C1" w:rsidP="006344F9">
          <w:pPr>
            <w:pStyle w:val="Header"/>
            <w:tabs>
              <w:tab w:val="clear" w:pos="4153"/>
              <w:tab w:val="clear" w:pos="8306"/>
            </w:tabs>
            <w:rPr>
              <w:rFonts w:ascii="Times New Roman" w:hAnsi="Times New Roman"/>
              <w:sz w:val="24"/>
              <w:szCs w:val="24"/>
            </w:rPr>
          </w:pPr>
        </w:p>
      </w:tc>
    </w:tr>
    <w:tr w:rsidR="00E534C1" w:rsidRPr="0086117A" w14:paraId="6BAD18CD" w14:textId="77777777">
      <w:trPr>
        <w:cantSplit/>
      </w:trPr>
      <w:tc>
        <w:tcPr>
          <w:tcW w:w="9198" w:type="dxa"/>
          <w:gridSpan w:val="3"/>
          <w:tcBorders>
            <w:top w:val="dotted" w:sz="4" w:space="0" w:color="auto"/>
          </w:tcBorders>
        </w:tcPr>
        <w:p w14:paraId="2C704FAB" w14:textId="77777777" w:rsidR="00E534C1" w:rsidRPr="000E0725" w:rsidRDefault="00E534C1" w:rsidP="006344F9">
          <w:pPr>
            <w:pStyle w:val="Header"/>
            <w:tabs>
              <w:tab w:val="clear" w:pos="4153"/>
            </w:tabs>
            <w:spacing w:before="240" w:after="240"/>
            <w:jc w:val="center"/>
            <w:rPr>
              <w:rFonts w:asciiTheme="minorHAnsi" w:hAnsiTheme="minorHAnsi"/>
              <w:b/>
              <w:sz w:val="28"/>
              <w:szCs w:val="28"/>
            </w:rPr>
          </w:pPr>
          <w:r w:rsidRPr="000E0725">
            <w:rPr>
              <w:rFonts w:asciiTheme="minorHAnsi" w:hAnsiTheme="minorHAnsi"/>
              <w:b/>
              <w:sz w:val="28"/>
              <w:szCs w:val="28"/>
            </w:rPr>
            <w:t>INFORMATION FOR PROSPECTIVE BOARD MEMBERS</w:t>
          </w:r>
        </w:p>
      </w:tc>
    </w:tr>
  </w:tbl>
  <w:p w14:paraId="6A9D6DD3" w14:textId="77777777" w:rsidR="00E534C1" w:rsidRDefault="00E534C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3A16" w14:textId="77777777" w:rsidR="00E534C1" w:rsidRDefault="00BB0E4D">
    <w:pPr>
      <w:pStyle w:val="Header"/>
    </w:pPr>
    <w:r>
      <w:rPr>
        <w:noProof/>
      </w:rPr>
      <mc:AlternateContent>
        <mc:Choice Requires="wps">
          <w:drawing>
            <wp:anchor distT="0" distB="0" distL="114300" distR="114300" simplePos="0" relativeHeight="251660288" behindDoc="0" locked="0" layoutInCell="0" allowOverlap="1" wp14:anchorId="6D1F4F08" wp14:editId="6527EA4D">
              <wp:simplePos x="0" y="0"/>
              <wp:positionH relativeFrom="column">
                <wp:posOffset>2377440</wp:posOffset>
              </wp:positionH>
              <wp:positionV relativeFrom="paragraph">
                <wp:posOffset>27305</wp:posOffset>
              </wp:positionV>
              <wp:extent cx="3840480" cy="914400"/>
              <wp:effectExtent l="0" t="0" r="190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8C2C" w14:textId="77777777" w:rsidR="00E534C1" w:rsidRDefault="00E534C1" w:rsidP="006344F9">
                          <w:pPr>
                            <w:pStyle w:val="Heading6"/>
                            <w:rPr>
                              <w:spacing w:val="0"/>
                              <w:sz w:val="6"/>
                            </w:rPr>
                          </w:pPr>
                        </w:p>
                        <w:p w14:paraId="70524282" w14:textId="77777777" w:rsidR="00E534C1" w:rsidRDefault="00E534C1" w:rsidP="006344F9">
                          <w:pPr>
                            <w:pStyle w:val="Heading6"/>
                            <w:rPr>
                              <w:spacing w:val="0"/>
                              <w:sz w:val="40"/>
                            </w:rPr>
                          </w:pPr>
                          <w:smartTag w:uri="urn:schemas-microsoft-com:office:smarttags" w:element="place">
                            <w:smartTag w:uri="urn:schemas-microsoft-com:office:smarttags" w:element="PlaceName">
                              <w:r>
                                <w:rPr>
                                  <w:spacing w:val="0"/>
                                  <w:sz w:val="40"/>
                                </w:rPr>
                                <w:t>Cromarty</w:t>
                              </w:r>
                            </w:smartTag>
                            <w:r>
                              <w:rPr>
                                <w:spacing w:val="0"/>
                                <w:sz w:val="40"/>
                              </w:rPr>
                              <w:t xml:space="preserve"> </w:t>
                            </w:r>
                            <w:smartTag w:uri="urn:schemas-microsoft-com:office:smarttags" w:element="PlaceName">
                              <w:r>
                                <w:rPr>
                                  <w:spacing w:val="0"/>
                                  <w:sz w:val="40"/>
                                </w:rPr>
                                <w:t>Firth</w:t>
                              </w:r>
                            </w:smartTag>
                            <w:r>
                              <w:rPr>
                                <w:spacing w:val="0"/>
                                <w:sz w:val="40"/>
                              </w:rPr>
                              <w:t xml:space="preserve"> </w:t>
                            </w:r>
                            <w:smartTag w:uri="urn:schemas-microsoft-com:office:smarttags" w:element="PlaceType">
                              <w:r>
                                <w:rPr>
                                  <w:spacing w:val="0"/>
                                  <w:sz w:val="40"/>
                                </w:rPr>
                                <w:t>Port</w:t>
                              </w:r>
                            </w:smartTag>
                          </w:smartTag>
                          <w:r>
                            <w:rPr>
                              <w:spacing w:val="0"/>
                              <w:sz w:val="40"/>
                            </w:rPr>
                            <w:t xml:space="preserve"> Authority</w:t>
                          </w:r>
                        </w:p>
                        <w:p w14:paraId="1ECE5CDB" w14:textId="77777777" w:rsidR="00E534C1" w:rsidRDefault="00E534C1" w:rsidP="006344F9">
                          <w:pPr>
                            <w:pStyle w:val="BodyText2"/>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2pt;margin-top:2.15pt;width:302.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hktA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" o:allowincell="f" filled="f" stroked="f">
              <v:textbox>
                <w:txbxContent>
                  <w:p w:rsidR="00E534C1" w:rsidRDefault="00E534C1" w:rsidP="006344F9">
                    <w:pPr>
                      <w:pStyle w:val="Heading6"/>
                      <w:rPr>
                        <w:spacing w:val="0"/>
                        <w:sz w:val="6"/>
                      </w:rPr>
                    </w:pPr>
                  </w:p>
                  <w:p w:rsidR="00E534C1" w:rsidRDefault="00E534C1" w:rsidP="006344F9">
                    <w:pPr>
                      <w:pStyle w:val="Heading6"/>
                      <w:rPr>
                        <w:spacing w:val="0"/>
                        <w:sz w:val="40"/>
                      </w:rPr>
                    </w:pPr>
                    <w:smartTag w:uri="urn:schemas-microsoft-com:office:smarttags" w:element="place">
                      <w:smartTag w:uri="urn:schemas-microsoft-com:office:smarttags" w:element="PlaceName">
                        <w:r>
                          <w:rPr>
                            <w:spacing w:val="0"/>
                            <w:sz w:val="40"/>
                          </w:rPr>
                          <w:t>Cromarty</w:t>
                        </w:r>
                      </w:smartTag>
                      <w:r>
                        <w:rPr>
                          <w:spacing w:val="0"/>
                          <w:sz w:val="40"/>
                        </w:rPr>
                        <w:t xml:space="preserve"> </w:t>
                      </w:r>
                      <w:smartTag w:uri="urn:schemas-microsoft-com:office:smarttags" w:element="PlaceName">
                        <w:r>
                          <w:rPr>
                            <w:spacing w:val="0"/>
                            <w:sz w:val="40"/>
                          </w:rPr>
                          <w:t>Firth</w:t>
                        </w:r>
                      </w:smartTag>
                      <w:r>
                        <w:rPr>
                          <w:spacing w:val="0"/>
                          <w:sz w:val="40"/>
                        </w:rPr>
                        <w:t xml:space="preserve"> </w:t>
                      </w:r>
                      <w:smartTag w:uri="urn:schemas-microsoft-com:office:smarttags" w:element="PlaceType">
                        <w:r>
                          <w:rPr>
                            <w:spacing w:val="0"/>
                            <w:sz w:val="40"/>
                          </w:rPr>
                          <w:t>Port</w:t>
                        </w:r>
                      </w:smartTag>
                    </w:smartTag>
                    <w:r>
                      <w:rPr>
                        <w:spacing w:val="0"/>
                        <w:sz w:val="40"/>
                      </w:rPr>
                      <w:t xml:space="preserve"> Authority</w:t>
                    </w:r>
                  </w:p>
                  <w:p w:rsidR="00E534C1" w:rsidRDefault="00E534C1" w:rsidP="006344F9">
                    <w:pPr>
                      <w:pStyle w:val="BodyText2"/>
                      <w:rPr>
                        <w:spacing w:val="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548AAD" wp14:editId="1158EE9C">
              <wp:simplePos x="0" y="0"/>
              <wp:positionH relativeFrom="column">
                <wp:posOffset>-1091565</wp:posOffset>
              </wp:positionH>
              <wp:positionV relativeFrom="paragraph">
                <wp:posOffset>75565</wp:posOffset>
              </wp:positionV>
              <wp:extent cx="365760" cy="91440"/>
              <wp:effectExtent l="13335" t="8890" r="1143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D177" id="Rectangle 5" o:spid="_x0000_s1026" style="position:absolute;margin-left:-85.95pt;margin-top:5.95pt;width:28.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14:anchorId="1BC68F65" wp14:editId="2B77DC6D">
              <wp:simplePos x="0" y="0"/>
              <wp:positionH relativeFrom="column">
                <wp:posOffset>394335</wp:posOffset>
              </wp:positionH>
              <wp:positionV relativeFrom="paragraph">
                <wp:posOffset>75565</wp:posOffset>
              </wp:positionV>
              <wp:extent cx="6126480" cy="91440"/>
              <wp:effectExtent l="13335" t="8890" r="1333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233" id="Rectangle 4" o:spid="_x0000_s1026" style="position:absolute;margin-left:31.05pt;margin-top:5.95pt;width:482.4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14:anchorId="3050070F" wp14:editId="092B8C8A">
              <wp:simplePos x="0" y="0"/>
              <wp:positionH relativeFrom="column">
                <wp:posOffset>394335</wp:posOffset>
              </wp:positionH>
              <wp:positionV relativeFrom="paragraph">
                <wp:posOffset>-38735</wp:posOffset>
              </wp:positionV>
              <wp:extent cx="6126480" cy="73025"/>
              <wp:effectExtent l="13335" t="889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1970" id="Rectangle 3" o:spid="_x0000_s1026" style="position:absolute;margin-left:31.05pt;margin-top:-3.05pt;width:482.4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14:anchorId="66BB458D" wp14:editId="39680DA3">
              <wp:simplePos x="0" y="0"/>
              <wp:positionH relativeFrom="column">
                <wp:posOffset>-1091565</wp:posOffset>
              </wp:positionH>
              <wp:positionV relativeFrom="paragraph">
                <wp:posOffset>-38735</wp:posOffset>
              </wp:positionV>
              <wp:extent cx="365760" cy="73025"/>
              <wp:effectExtent l="13335" t="8890"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9329C" id="Rectangle 2" o:spid="_x0000_s1026" style="position:absolute;margin-left:-85.95pt;margin-top:-3.05pt;width:28.8pt;height: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"/>
          </w:pict>
        </mc:Fallback>
      </mc:AlternateContent>
    </w:r>
    <w:r w:rsidR="00E534C1">
      <w:rPr>
        <w:noProof/>
      </w:rPr>
      <w:drawing>
        <wp:anchor distT="0" distB="0" distL="114300" distR="114300" simplePos="0" relativeHeight="251655168" behindDoc="0" locked="0" layoutInCell="0" allowOverlap="1" wp14:anchorId="67DFF0C4" wp14:editId="15248525">
          <wp:simplePos x="0" y="0"/>
          <wp:positionH relativeFrom="column">
            <wp:posOffset>-914400</wp:posOffset>
          </wp:positionH>
          <wp:positionV relativeFrom="paragraph">
            <wp:posOffset>-64135</wp:posOffset>
          </wp:positionV>
          <wp:extent cx="1463040" cy="877570"/>
          <wp:effectExtent l="19050" t="0" r="3810" b="0"/>
          <wp:wrapTopAndBottom/>
          <wp:docPr id="18" name="Picture 18" descr="C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ALOGO"/>
                  <pic:cNvPicPr>
                    <a:picLocks noChangeAspect="1" noChangeArrowheads="1"/>
                  </pic:cNvPicPr>
                </pic:nvPicPr>
                <pic:blipFill>
                  <a:blip r:embed="rId1"/>
                  <a:srcRect/>
                  <a:stretch>
                    <a:fillRect/>
                  </a:stretch>
                </pic:blipFill>
                <pic:spPr bwMode="auto">
                  <a:xfrm>
                    <a:off x="0" y="0"/>
                    <a:ext cx="1463040" cy="8775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D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D508B5"/>
    <w:multiLevelType w:val="singleLevel"/>
    <w:tmpl w:val="671ABE7A"/>
    <w:lvl w:ilvl="0">
      <w:start w:val="1"/>
      <w:numFmt w:val="decimal"/>
      <w:lvlText w:val="%1)"/>
      <w:lvlJc w:val="left"/>
      <w:pPr>
        <w:tabs>
          <w:tab w:val="num" w:pos="360"/>
        </w:tabs>
        <w:ind w:left="360" w:hanging="360"/>
      </w:pPr>
      <w:rPr>
        <w:b/>
        <w:u w:val="single"/>
      </w:rPr>
    </w:lvl>
  </w:abstractNum>
  <w:abstractNum w:abstractNumId="2" w15:restartNumberingAfterBreak="0">
    <w:nsid w:val="12AD3D83"/>
    <w:multiLevelType w:val="hybridMultilevel"/>
    <w:tmpl w:val="39BC654C"/>
    <w:lvl w:ilvl="0" w:tplc="24FC5796">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2520E"/>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4" w15:restartNumberingAfterBreak="0">
    <w:nsid w:val="1BC16029"/>
    <w:multiLevelType w:val="hybridMultilevel"/>
    <w:tmpl w:val="A0F8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13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07600D"/>
    <w:multiLevelType w:val="hybridMultilevel"/>
    <w:tmpl w:val="61822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556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355C3C"/>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9" w15:restartNumberingAfterBreak="0">
    <w:nsid w:val="2D817116"/>
    <w:multiLevelType w:val="hybridMultilevel"/>
    <w:tmpl w:val="4FBC5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961E5"/>
    <w:multiLevelType w:val="hybridMultilevel"/>
    <w:tmpl w:val="D02CB782"/>
    <w:lvl w:ilvl="0" w:tplc="24FC5796">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573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595262"/>
    <w:multiLevelType w:val="hybridMultilevel"/>
    <w:tmpl w:val="5B72A68A"/>
    <w:lvl w:ilvl="0" w:tplc="24FC5796">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968B6"/>
    <w:multiLevelType w:val="hybridMultilevel"/>
    <w:tmpl w:val="B39A884A"/>
    <w:lvl w:ilvl="0" w:tplc="F0464B1A">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AF040F"/>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15" w15:restartNumberingAfterBreak="0">
    <w:nsid w:val="7B541AAE"/>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num w:numId="1">
    <w:abstractNumId w:val="3"/>
  </w:num>
  <w:num w:numId="2">
    <w:abstractNumId w:val="8"/>
  </w:num>
  <w:num w:numId="3">
    <w:abstractNumId w:val="15"/>
  </w:num>
  <w:num w:numId="4">
    <w:abstractNumId w:val="14"/>
  </w:num>
  <w:num w:numId="5">
    <w:abstractNumId w:val="7"/>
  </w:num>
  <w:num w:numId="6">
    <w:abstractNumId w:val="5"/>
  </w:num>
  <w:num w:numId="7">
    <w:abstractNumId w:val="11"/>
  </w:num>
  <w:num w:numId="8">
    <w:abstractNumId w:val="6"/>
  </w:num>
  <w:num w:numId="9">
    <w:abstractNumId w:val="0"/>
  </w:num>
  <w:num w:numId="10">
    <w:abstractNumId w:val="9"/>
  </w:num>
  <w:num w:numId="11">
    <w:abstractNumId w:val="1"/>
    <w:lvlOverride w:ilvl="0">
      <w:startOverride w:val="1"/>
    </w:lvlOverride>
  </w:num>
  <w:num w:numId="12">
    <w:abstractNumId w:val="4"/>
  </w:num>
  <w:num w:numId="13">
    <w:abstractNumId w:val="13"/>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F"/>
    <w:rsid w:val="000400D5"/>
    <w:rsid w:val="00040F2A"/>
    <w:rsid w:val="00066B83"/>
    <w:rsid w:val="00073549"/>
    <w:rsid w:val="000D3513"/>
    <w:rsid w:val="000E0725"/>
    <w:rsid w:val="000F6FD6"/>
    <w:rsid w:val="00104CB3"/>
    <w:rsid w:val="001353C3"/>
    <w:rsid w:val="00150CCD"/>
    <w:rsid w:val="001601F0"/>
    <w:rsid w:val="00166CAF"/>
    <w:rsid w:val="00173E03"/>
    <w:rsid w:val="00182267"/>
    <w:rsid w:val="001D675D"/>
    <w:rsid w:val="001F74FD"/>
    <w:rsid w:val="00282C13"/>
    <w:rsid w:val="002A1DAA"/>
    <w:rsid w:val="002B1592"/>
    <w:rsid w:val="002C0891"/>
    <w:rsid w:val="003159E2"/>
    <w:rsid w:val="003C7E9A"/>
    <w:rsid w:val="004337F7"/>
    <w:rsid w:val="00493A98"/>
    <w:rsid w:val="005120E0"/>
    <w:rsid w:val="00523979"/>
    <w:rsid w:val="005460F8"/>
    <w:rsid w:val="0055003C"/>
    <w:rsid w:val="0057703D"/>
    <w:rsid w:val="00586423"/>
    <w:rsid w:val="00596C6A"/>
    <w:rsid w:val="005B59E2"/>
    <w:rsid w:val="005F0330"/>
    <w:rsid w:val="006344F9"/>
    <w:rsid w:val="00654B8B"/>
    <w:rsid w:val="00655B79"/>
    <w:rsid w:val="00656244"/>
    <w:rsid w:val="006656F4"/>
    <w:rsid w:val="00696826"/>
    <w:rsid w:val="006A1652"/>
    <w:rsid w:val="006E6284"/>
    <w:rsid w:val="006F1BB6"/>
    <w:rsid w:val="0072330F"/>
    <w:rsid w:val="00773105"/>
    <w:rsid w:val="007821D7"/>
    <w:rsid w:val="007B74B7"/>
    <w:rsid w:val="00825ABE"/>
    <w:rsid w:val="00841ED2"/>
    <w:rsid w:val="0086117A"/>
    <w:rsid w:val="0086221C"/>
    <w:rsid w:val="008C21D3"/>
    <w:rsid w:val="008D3EF9"/>
    <w:rsid w:val="008F75D6"/>
    <w:rsid w:val="00902332"/>
    <w:rsid w:val="00943D2B"/>
    <w:rsid w:val="009508EF"/>
    <w:rsid w:val="0097059A"/>
    <w:rsid w:val="00981141"/>
    <w:rsid w:val="0099351D"/>
    <w:rsid w:val="00A16D67"/>
    <w:rsid w:val="00A6032C"/>
    <w:rsid w:val="00A7671F"/>
    <w:rsid w:val="00AE190A"/>
    <w:rsid w:val="00B24BB4"/>
    <w:rsid w:val="00B418F7"/>
    <w:rsid w:val="00B44E48"/>
    <w:rsid w:val="00B50010"/>
    <w:rsid w:val="00B71CF7"/>
    <w:rsid w:val="00B76BB1"/>
    <w:rsid w:val="00BB0E4D"/>
    <w:rsid w:val="00BB7930"/>
    <w:rsid w:val="00BC4263"/>
    <w:rsid w:val="00C06B30"/>
    <w:rsid w:val="00C454D1"/>
    <w:rsid w:val="00C51010"/>
    <w:rsid w:val="00C715BF"/>
    <w:rsid w:val="00C729DC"/>
    <w:rsid w:val="00C91327"/>
    <w:rsid w:val="00D44D51"/>
    <w:rsid w:val="00D50D42"/>
    <w:rsid w:val="00DC3A9B"/>
    <w:rsid w:val="00E23741"/>
    <w:rsid w:val="00E534C1"/>
    <w:rsid w:val="00EB10A3"/>
    <w:rsid w:val="00EC6818"/>
    <w:rsid w:val="00EE3892"/>
    <w:rsid w:val="00EE4DE0"/>
    <w:rsid w:val="00EE5E4C"/>
    <w:rsid w:val="00F2518B"/>
    <w:rsid w:val="00F25F3C"/>
    <w:rsid w:val="00F53500"/>
    <w:rsid w:val="00F96E9C"/>
    <w:rsid w:val="00FB51E0"/>
    <w:rsid w:val="00FE0B49"/>
    <w:rsid w:val="00FE1988"/>
    <w:rsid w:val="00FF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21F8E7E"/>
  <w15:docId w15:val="{71C1C94F-4699-4383-82EA-726C6D7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B49"/>
    <w:rPr>
      <w:rFonts w:ascii="Arial" w:hAnsi="Arial"/>
      <w:spacing w:val="-5"/>
    </w:rPr>
  </w:style>
  <w:style w:type="paragraph" w:styleId="Heading1">
    <w:name w:val="heading 1"/>
    <w:basedOn w:val="Normal"/>
    <w:next w:val="Normal"/>
    <w:qFormat/>
    <w:rsid w:val="001601F0"/>
    <w:pPr>
      <w:keepNext/>
      <w:ind w:left="720"/>
      <w:outlineLvl w:val="0"/>
    </w:pPr>
    <w:rPr>
      <w:sz w:val="24"/>
    </w:rPr>
  </w:style>
  <w:style w:type="paragraph" w:styleId="Heading2">
    <w:name w:val="heading 2"/>
    <w:basedOn w:val="Normal"/>
    <w:next w:val="Normal"/>
    <w:qFormat/>
    <w:rsid w:val="001601F0"/>
    <w:pPr>
      <w:keepNext/>
      <w:outlineLvl w:val="1"/>
    </w:pPr>
    <w:rPr>
      <w:rFonts w:ascii="Eurostile" w:hAnsi="Eurostile"/>
      <w:b/>
      <w:sz w:val="24"/>
    </w:rPr>
  </w:style>
  <w:style w:type="paragraph" w:styleId="Heading3">
    <w:name w:val="heading 3"/>
    <w:basedOn w:val="Normal"/>
    <w:next w:val="Normal"/>
    <w:qFormat/>
    <w:rsid w:val="001601F0"/>
    <w:pPr>
      <w:keepNext/>
      <w:ind w:left="360"/>
      <w:outlineLvl w:val="2"/>
    </w:pPr>
    <w:rPr>
      <w:b/>
      <w:bCs/>
      <w:sz w:val="28"/>
    </w:rPr>
  </w:style>
  <w:style w:type="paragraph" w:styleId="Heading6">
    <w:name w:val="heading 6"/>
    <w:basedOn w:val="Normal"/>
    <w:next w:val="Normal"/>
    <w:qFormat/>
    <w:rsid w:val="00FE0B49"/>
    <w:pPr>
      <w:keepNext/>
      <w:outlineLvl w:val="5"/>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1F0"/>
    <w:pPr>
      <w:tabs>
        <w:tab w:val="center" w:pos="4153"/>
        <w:tab w:val="right" w:pos="8306"/>
      </w:tabs>
    </w:pPr>
  </w:style>
  <w:style w:type="paragraph" w:styleId="Footer">
    <w:name w:val="footer"/>
    <w:basedOn w:val="Normal"/>
    <w:rsid w:val="001601F0"/>
    <w:pPr>
      <w:tabs>
        <w:tab w:val="center" w:pos="4153"/>
        <w:tab w:val="right" w:pos="8306"/>
      </w:tabs>
    </w:pPr>
  </w:style>
  <w:style w:type="paragraph" w:styleId="BodyTextIndent">
    <w:name w:val="Body Text Indent"/>
    <w:basedOn w:val="Normal"/>
    <w:rsid w:val="001601F0"/>
    <w:pPr>
      <w:ind w:left="720"/>
    </w:pPr>
    <w:rPr>
      <w:sz w:val="24"/>
    </w:rPr>
  </w:style>
  <w:style w:type="paragraph" w:styleId="NormalIndent">
    <w:name w:val="Normal Indent"/>
    <w:basedOn w:val="Normal"/>
    <w:rsid w:val="001601F0"/>
    <w:pPr>
      <w:ind w:left="720"/>
    </w:pPr>
    <w:rPr>
      <w:sz w:val="24"/>
    </w:rPr>
  </w:style>
  <w:style w:type="paragraph" w:styleId="BodyTextIndent2">
    <w:name w:val="Body Text Indent 2"/>
    <w:basedOn w:val="Normal"/>
    <w:rsid w:val="001601F0"/>
    <w:pPr>
      <w:tabs>
        <w:tab w:val="left" w:pos="-720"/>
      </w:tabs>
      <w:suppressAutoHyphens/>
      <w:ind w:left="720"/>
      <w:jc w:val="both"/>
    </w:pPr>
    <w:rPr>
      <w:spacing w:val="-3"/>
      <w:sz w:val="24"/>
    </w:rPr>
  </w:style>
  <w:style w:type="paragraph" w:styleId="FootnoteText">
    <w:name w:val="footnote text"/>
    <w:basedOn w:val="Normal"/>
    <w:semiHidden/>
    <w:rsid w:val="001601F0"/>
  </w:style>
  <w:style w:type="character" w:styleId="PageNumber">
    <w:name w:val="page number"/>
    <w:basedOn w:val="DefaultParagraphFont"/>
    <w:rsid w:val="001601F0"/>
  </w:style>
  <w:style w:type="paragraph" w:styleId="BodyTextIndent3">
    <w:name w:val="Body Text Indent 3"/>
    <w:basedOn w:val="Normal"/>
    <w:rsid w:val="001601F0"/>
    <w:pPr>
      <w:ind w:left="1440"/>
    </w:pPr>
    <w:rPr>
      <w:sz w:val="24"/>
    </w:rPr>
  </w:style>
  <w:style w:type="paragraph" w:styleId="Title">
    <w:name w:val="Title"/>
    <w:basedOn w:val="Normal"/>
    <w:qFormat/>
    <w:rsid w:val="001601F0"/>
    <w:pPr>
      <w:jc w:val="center"/>
    </w:pPr>
    <w:rPr>
      <w:u w:val="single"/>
    </w:rPr>
  </w:style>
  <w:style w:type="paragraph" w:styleId="BodyText">
    <w:name w:val="Body Text"/>
    <w:basedOn w:val="Normal"/>
    <w:rsid w:val="00FE0B49"/>
    <w:pPr>
      <w:spacing w:after="220" w:line="180" w:lineRule="atLeast"/>
      <w:jc w:val="both"/>
    </w:pPr>
  </w:style>
  <w:style w:type="paragraph" w:styleId="BodyText2">
    <w:name w:val="Body Text 2"/>
    <w:basedOn w:val="Normal"/>
    <w:rsid w:val="00FE0B49"/>
    <w:rPr>
      <w:rFonts w:ascii="Century Gothic" w:hAnsi="Century Gothic"/>
      <w:sz w:val="16"/>
    </w:rPr>
  </w:style>
  <w:style w:type="character" w:styleId="Hyperlink">
    <w:name w:val="Hyperlink"/>
    <w:basedOn w:val="DefaultParagraphFont"/>
    <w:rsid w:val="00FE0B49"/>
    <w:rPr>
      <w:color w:val="0000FF"/>
      <w:u w:val="single"/>
    </w:rPr>
  </w:style>
  <w:style w:type="character" w:styleId="FollowedHyperlink">
    <w:name w:val="FollowedHyperlink"/>
    <w:basedOn w:val="DefaultParagraphFont"/>
    <w:rsid w:val="005B59E2"/>
    <w:rPr>
      <w:color w:val="800080"/>
      <w:u w:val="single"/>
    </w:rPr>
  </w:style>
  <w:style w:type="paragraph" w:styleId="BalloonText">
    <w:name w:val="Balloon Text"/>
    <w:basedOn w:val="Normal"/>
    <w:link w:val="BalloonTextChar"/>
    <w:semiHidden/>
    <w:unhideWhenUsed/>
    <w:rsid w:val="00282C13"/>
    <w:rPr>
      <w:rFonts w:ascii="Segoe UI" w:hAnsi="Segoe UI" w:cs="Segoe UI"/>
      <w:sz w:val="18"/>
      <w:szCs w:val="18"/>
    </w:rPr>
  </w:style>
  <w:style w:type="character" w:customStyle="1" w:styleId="BalloonTextChar">
    <w:name w:val="Balloon Text Char"/>
    <w:basedOn w:val="DefaultParagraphFont"/>
    <w:link w:val="BalloonText"/>
    <w:semiHidden/>
    <w:rsid w:val="00282C13"/>
    <w:rPr>
      <w:rFonts w:ascii="Segoe UI" w:hAnsi="Segoe UI" w:cs="Segoe UI"/>
      <w:spacing w:val="-5"/>
      <w:sz w:val="18"/>
      <w:szCs w:val="18"/>
    </w:rPr>
  </w:style>
  <w:style w:type="paragraph" w:styleId="ListParagraph">
    <w:name w:val="List Paragraph"/>
    <w:basedOn w:val="Normal"/>
    <w:uiPriority w:val="34"/>
    <w:qFormat/>
    <w:rsid w:val="006F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fp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or xmlns="5b12561d-b03a-47d5-9db5-4e2bbf9ffb11">Private</Sector>
    <AssignmentStatus xmlns="5b12561d-b03a-47d5-9db5-4e2bbf9ffb11">Open</AssignmentStatus>
    <Team xmlns="5b12561d-b03a-47d5-9db5-4e2bbf9ffb11">
      <UserInfo>
        <DisplayName>Nigel Fortnum</DisplayName>
        <AccountId>23</AccountId>
        <AccountType/>
      </UserInfo>
      <UserInfo>
        <DisplayName>Katy Gall</DisplayName>
        <AccountId>14</AccountId>
        <AccountType/>
      </UserInfo>
    </Team>
    <FirefishReference xmlns="5b12561d-b03a-47d5-9db5-4e2bbf9ffb11">4285</FirefishReference>
    <BusinessType xmlns="5b12561d-b03a-47d5-9db5-4e2bbf9ffb11">New Client</BusinessType>
    <DocumentType xmlns="5b12561d-b03a-47d5-9db5-4e2bbf9ffb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6E248-1178-4514-8C22-FA640C5C76B4}">
  <ds:schemaRefs>
    <ds:schemaRef ds:uri="http://schemas.microsoft.com/office/2006/metadata/properties"/>
    <ds:schemaRef ds:uri="http://schemas.microsoft.com/office/infopath/2007/PartnerControls"/>
    <ds:schemaRef ds:uri="5b12561d-b03a-47d5-9db5-4e2bbf9ffb11"/>
  </ds:schemaRefs>
</ds:datastoreItem>
</file>

<file path=customXml/itemProps2.xml><?xml version="1.0" encoding="utf-8"?>
<ds:datastoreItem xmlns:ds="http://schemas.openxmlformats.org/officeDocument/2006/customXml" ds:itemID="{BC4B3E8F-4A00-4CEA-A55C-1BD52E868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66A55-9BA5-4F33-8EA3-0177C40431BD}">
  <ds:schemaRefs>
    <ds:schemaRef ds:uri="http://schemas.microsoft.com/sharepoint/events"/>
  </ds:schemaRefs>
</ds:datastoreItem>
</file>

<file path=customXml/itemProps4.xml><?xml version="1.0" encoding="utf-8"?>
<ds:datastoreItem xmlns:ds="http://schemas.openxmlformats.org/officeDocument/2006/customXml" ds:itemID="{85E5C0D3-9BF3-429C-8647-6C8A52913D93}">
  <ds:schemaRefs>
    <ds:schemaRef ds:uri="office.server.policy"/>
  </ds:schemaRefs>
</ds:datastoreItem>
</file>

<file path=customXml/itemProps5.xml><?xml version="1.0" encoding="utf-8"?>
<ds:datastoreItem xmlns:ds="http://schemas.openxmlformats.org/officeDocument/2006/customXml" ds:itemID="{7C489FE8-87A0-4B3B-A086-72A3FC2ED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1251</Words>
  <Characters>6196</Characters>
  <Application>Microsoft Office Word</Application>
  <DocSecurity>0</DocSecurity>
  <Lines>101</Lines>
  <Paragraphs>18</Paragraphs>
  <ScaleCrop>false</ScaleCrop>
  <HeadingPairs>
    <vt:vector size="2" baseType="variant">
      <vt:variant>
        <vt:lpstr>Title</vt:lpstr>
      </vt:variant>
      <vt:variant>
        <vt:i4>1</vt:i4>
      </vt:variant>
    </vt:vector>
  </HeadingPairs>
  <TitlesOfParts>
    <vt:vector size="1" baseType="lpstr">
      <vt:lpstr>Document headeer</vt:lpstr>
    </vt:vector>
  </TitlesOfParts>
  <Company/>
  <LinksUpToDate>false</LinksUpToDate>
  <CharactersWithSpaces>7429</CharactersWithSpaces>
  <SharedDoc>false</SharedDoc>
  <HLinks>
    <vt:vector size="18" baseType="variant">
      <vt:variant>
        <vt:i4>458857</vt:i4>
      </vt:variant>
      <vt:variant>
        <vt:i4>6</vt:i4>
      </vt:variant>
      <vt:variant>
        <vt:i4>0</vt:i4>
      </vt:variant>
      <vt:variant>
        <vt:i4>5</vt:i4>
      </vt:variant>
      <vt:variant>
        <vt:lpwstr>mailto:jane@cfpa.co.uk</vt:lpwstr>
      </vt:variant>
      <vt:variant>
        <vt:lpwstr/>
      </vt:variant>
      <vt:variant>
        <vt:i4>65</vt:i4>
      </vt:variant>
      <vt:variant>
        <vt:i4>3</vt:i4>
      </vt:variant>
      <vt:variant>
        <vt:i4>0</vt:i4>
      </vt:variant>
      <vt:variant>
        <vt:i4>5</vt:i4>
      </vt:variant>
      <vt:variant>
        <vt:lpwstr>http://www.dft.gov.uk/pgr/shippingports/ports/trust/</vt:lpwstr>
      </vt:variant>
      <vt:variant>
        <vt:lpwstr/>
      </vt:variant>
      <vt:variant>
        <vt:i4>2293873</vt:i4>
      </vt:variant>
      <vt:variant>
        <vt:i4>0</vt:i4>
      </vt:variant>
      <vt:variant>
        <vt:i4>0</vt:i4>
      </vt:variant>
      <vt:variant>
        <vt:i4>5</vt:i4>
      </vt:variant>
      <vt:variant>
        <vt:lpwstr>http://www.cfpa.co.uk/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headeer</dc:title>
  <dc:creator>Jane</dc:creator>
  <cp:lastModifiedBy>Katy Gall</cp:lastModifiedBy>
  <cp:revision>10</cp:revision>
  <cp:lastPrinted>2015-07-30T14:47:00Z</cp:lastPrinted>
  <dcterms:created xsi:type="dcterms:W3CDTF">2021-09-08T08:35:00Z</dcterms:created>
  <dcterms:modified xsi:type="dcterms:W3CDTF">2021-09-15T12:27:00Z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