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EB7" w:rsidRDefault="00E63EB7" w14:paraId="2B9B9DF7" w14:textId="3C9D826D"/>
    <w:p w:rsidR="00927C37" w:rsidRDefault="00927C37" w14:paraId="01A154B0" w14:textId="253A832F"/>
    <w:p w:rsidR="00927C37" w:rsidRDefault="00927C37" w14:paraId="50C77219" w14:textId="0E710E20"/>
    <w:tbl>
      <w:tblPr>
        <w:tblW w:w="1049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394"/>
        <w:gridCol w:w="1393"/>
        <w:gridCol w:w="2859"/>
      </w:tblGrid>
      <w:tr w:rsidRPr="00A931E9" w:rsidR="00927C37" w:rsidTr="73B96A96" w14:paraId="75BAFD1B" w14:textId="77777777">
        <w:trPr>
          <w:trHeight w:val="510"/>
        </w:trPr>
        <w:tc>
          <w:tcPr>
            <w:tcW w:w="10490" w:type="dxa"/>
            <w:gridSpan w:val="4"/>
            <w:tcBorders>
              <w:top w:val="single" w:color="auto" w:sz="4" w:space="0"/>
              <w:bottom w:val="single" w:color="auto" w:sz="6" w:space="0"/>
            </w:tcBorders>
            <w:shd w:val="clear" w:color="auto" w:fill="C6D9F1"/>
            <w:tcMar/>
            <w:vAlign w:val="center"/>
          </w:tcPr>
          <w:p w:rsidRPr="00E96E25" w:rsidR="00927C37" w:rsidP="00E0671E" w:rsidRDefault="00927C37" w14:paraId="47968D63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6E25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JOB DESCRIPTION</w:t>
            </w:r>
          </w:p>
        </w:tc>
      </w:tr>
      <w:tr w:rsidRPr="00A931E9" w:rsidR="00927C37" w:rsidTr="73B96A96" w14:paraId="304A7E72" w14:textId="77777777">
        <w:trPr>
          <w:trHeight w:val="534"/>
        </w:trPr>
        <w:tc>
          <w:tcPr>
            <w:tcW w:w="1844" w:type="dxa"/>
            <w:tcBorders>
              <w:top w:val="single" w:color="auto" w:sz="6" w:space="0"/>
              <w:bottom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E96E25" w:rsidR="00927C37" w:rsidP="00E0671E" w:rsidRDefault="00927C37" w14:paraId="218CF576" w14:textId="77777777">
            <w:pPr>
              <w:tabs>
                <w:tab w:val="left" w:pos="38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96E25">
              <w:rPr>
                <w:rFonts w:ascii="Calibri" w:hAnsi="Calibri" w:cs="Calibri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8646" w:type="dxa"/>
            <w:gridSpan w:val="3"/>
            <w:tcBorders>
              <w:top w:val="single" w:color="auto" w:sz="6" w:space="0"/>
            </w:tcBorders>
            <w:tcMar/>
            <w:vAlign w:val="center"/>
          </w:tcPr>
          <w:p w:rsidRPr="00F93ACF" w:rsidR="00927C37" w:rsidP="00E0671E" w:rsidRDefault="00927C37" w14:paraId="37B18510" w14:textId="77777777">
            <w:pPr>
              <w:rPr>
                <w:rFonts w:ascii="Calibri" w:hAnsi="Calibri" w:cs="Calibri"/>
                <w:b/>
              </w:rPr>
            </w:pPr>
            <w:r w:rsidRPr="00F93ACF">
              <w:rPr>
                <w:rFonts w:ascii="Calibri" w:hAnsi="Calibri" w:cs="Calibri"/>
                <w:b/>
              </w:rPr>
              <w:t>Short Breaks Fund Manager</w:t>
            </w:r>
          </w:p>
        </w:tc>
      </w:tr>
      <w:tr w:rsidRPr="00A931E9" w:rsidR="00927C37" w:rsidTr="73B96A96" w14:paraId="74D96596" w14:textId="77777777">
        <w:trPr>
          <w:trHeight w:val="534"/>
        </w:trPr>
        <w:tc>
          <w:tcPr>
            <w:tcW w:w="1844" w:type="dxa"/>
            <w:tcBorders>
              <w:top w:val="single" w:color="auto" w:sz="6" w:space="0"/>
              <w:bottom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E96E25" w:rsidR="00927C37" w:rsidP="00E0671E" w:rsidRDefault="00927C37" w14:paraId="34E1A7C4" w14:textId="77777777">
            <w:pPr>
              <w:tabs>
                <w:tab w:val="left" w:pos="38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96E25">
              <w:rPr>
                <w:rFonts w:ascii="Calibri" w:hAnsi="Calibri" w:cs="Calibri"/>
                <w:b/>
                <w:sz w:val="22"/>
                <w:szCs w:val="22"/>
              </w:rPr>
              <w:t xml:space="preserve">Base: </w:t>
            </w:r>
          </w:p>
        </w:tc>
        <w:tc>
          <w:tcPr>
            <w:tcW w:w="8646" w:type="dxa"/>
            <w:gridSpan w:val="3"/>
            <w:tcMar/>
            <w:vAlign w:val="center"/>
          </w:tcPr>
          <w:p w:rsidR="007A4651" w:rsidP="00E0671E" w:rsidRDefault="00927C37" w14:paraId="6E48C892" w14:textId="77777777">
            <w:pPr>
              <w:pStyle w:val="Heading3"/>
              <w:tabs>
                <w:tab w:val="left" w:pos="3852"/>
              </w:tabs>
              <w:spacing w:before="120" w:after="120"/>
              <w:jc w:val="left"/>
              <w:rPr>
                <w:rFonts w:ascii="Calibri" w:hAnsi="Calibri" w:cs="Calibri"/>
                <w:b w:val="0"/>
              </w:rPr>
            </w:pPr>
            <w:r w:rsidRPr="00F93ACF">
              <w:rPr>
                <w:rFonts w:ascii="Calibri" w:hAnsi="Calibri" w:cs="Calibri"/>
                <w:b w:val="0"/>
              </w:rPr>
              <w:t xml:space="preserve">Shared Care Scotland offices </w:t>
            </w:r>
            <w:r w:rsidR="001B7154">
              <w:rPr>
                <w:rFonts w:ascii="Calibri" w:hAnsi="Calibri" w:cs="Calibri"/>
                <w:b w:val="0"/>
              </w:rPr>
              <w:t>–</w:t>
            </w:r>
            <w:r w:rsidRPr="00F93ACF">
              <w:rPr>
                <w:rFonts w:ascii="Calibri" w:hAnsi="Calibri" w:cs="Calibri"/>
                <w:b w:val="0"/>
              </w:rPr>
              <w:t xml:space="preserve"> Dunfermline</w:t>
            </w:r>
            <w:r w:rsidR="001B7154">
              <w:rPr>
                <w:rFonts w:ascii="Calibri" w:hAnsi="Calibri" w:cs="Calibri"/>
                <w:b w:val="0"/>
              </w:rPr>
              <w:t xml:space="preserve">.  </w:t>
            </w:r>
          </w:p>
          <w:p w:rsidRPr="00B86B2F" w:rsidR="00927C37" w:rsidP="00E0671E" w:rsidRDefault="001B7154" w14:paraId="4FEDE790" w14:textId="6FF4A8E3">
            <w:pPr>
              <w:pStyle w:val="Heading3"/>
              <w:tabs>
                <w:tab w:val="left" w:pos="3852"/>
              </w:tabs>
              <w:spacing w:before="120" w:after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86B2F">
              <w:rPr>
                <w:rFonts w:ascii="Calibri" w:hAnsi="Calibri" w:cs="Calibri"/>
                <w:b w:val="0"/>
                <w:sz w:val="22"/>
                <w:szCs w:val="22"/>
              </w:rPr>
              <w:t xml:space="preserve">(We are working towards </w:t>
            </w:r>
            <w:r w:rsidRPr="00B86B2F" w:rsidR="00BF04EC">
              <w:rPr>
                <w:rFonts w:ascii="Calibri" w:hAnsi="Calibri" w:cs="Calibri"/>
                <w:b w:val="0"/>
                <w:sz w:val="22"/>
                <w:szCs w:val="22"/>
              </w:rPr>
              <w:t xml:space="preserve">introducing a hybrid model, and it is anticipated </w:t>
            </w:r>
            <w:r w:rsidRPr="00B86B2F" w:rsidR="00FA15C0">
              <w:rPr>
                <w:rFonts w:ascii="Calibri" w:hAnsi="Calibri" w:cs="Calibri"/>
                <w:b w:val="0"/>
                <w:sz w:val="22"/>
                <w:szCs w:val="22"/>
              </w:rPr>
              <w:t>that the successful candidate will have flexibility to work remotely</w:t>
            </w:r>
            <w:r w:rsidRPr="00B86B2F" w:rsidR="00522220">
              <w:rPr>
                <w:rFonts w:ascii="Calibri" w:hAnsi="Calibri" w:cs="Calibri"/>
                <w:b w:val="0"/>
                <w:sz w:val="22"/>
                <w:szCs w:val="22"/>
              </w:rPr>
              <w:t xml:space="preserve">, with the </w:t>
            </w:r>
            <w:r w:rsidRPr="00B86B2F" w:rsidR="00B17331">
              <w:rPr>
                <w:rFonts w:ascii="Calibri" w:hAnsi="Calibri" w:cs="Calibri"/>
                <w:b w:val="0"/>
                <w:sz w:val="22"/>
                <w:szCs w:val="22"/>
              </w:rPr>
              <w:t>anticipation</w:t>
            </w:r>
            <w:r w:rsidRPr="00B86B2F" w:rsidR="00522220">
              <w:rPr>
                <w:rFonts w:ascii="Calibri" w:hAnsi="Calibri" w:cs="Calibri"/>
                <w:b w:val="0"/>
                <w:sz w:val="22"/>
                <w:szCs w:val="22"/>
              </w:rPr>
              <w:t xml:space="preserve"> that they </w:t>
            </w:r>
            <w:r w:rsidRPr="00B86B2F" w:rsidR="007A4651">
              <w:rPr>
                <w:rFonts w:ascii="Calibri" w:hAnsi="Calibri" w:cs="Calibri"/>
                <w:b w:val="0"/>
                <w:sz w:val="22"/>
                <w:szCs w:val="22"/>
              </w:rPr>
              <w:t xml:space="preserve">will </w:t>
            </w:r>
            <w:r w:rsidRPr="00B86B2F" w:rsidR="00522220">
              <w:rPr>
                <w:rFonts w:ascii="Calibri" w:hAnsi="Calibri" w:cs="Calibri"/>
                <w:b w:val="0"/>
                <w:sz w:val="22"/>
                <w:szCs w:val="22"/>
              </w:rPr>
              <w:t xml:space="preserve">attend </w:t>
            </w:r>
            <w:r w:rsidRPr="00B86B2F" w:rsidR="00B17331">
              <w:rPr>
                <w:rFonts w:ascii="Calibri" w:hAnsi="Calibri" w:cs="Calibri"/>
                <w:b w:val="0"/>
                <w:sz w:val="22"/>
                <w:szCs w:val="22"/>
              </w:rPr>
              <w:t>our office location two times per week.)</w:t>
            </w:r>
          </w:p>
        </w:tc>
      </w:tr>
      <w:tr w:rsidRPr="00A931E9" w:rsidR="00927C37" w:rsidTr="73B96A96" w14:paraId="5EB37305" w14:textId="77777777">
        <w:trPr>
          <w:trHeight w:val="534"/>
        </w:trPr>
        <w:tc>
          <w:tcPr>
            <w:tcW w:w="1844" w:type="dxa"/>
            <w:tcBorders>
              <w:top w:val="single" w:color="auto" w:sz="6" w:space="0"/>
              <w:bottom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E96E25" w:rsidR="00927C37" w:rsidP="00E0671E" w:rsidRDefault="00927C37" w14:paraId="531B295F" w14:textId="77777777">
            <w:pPr>
              <w:tabs>
                <w:tab w:val="left" w:pos="38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96E25">
              <w:rPr>
                <w:rFonts w:ascii="Calibri" w:hAnsi="Calibri" w:cs="Calibri"/>
                <w:b/>
                <w:sz w:val="22"/>
                <w:szCs w:val="22"/>
              </w:rPr>
              <w:t>Responsible to:</w:t>
            </w:r>
          </w:p>
        </w:tc>
        <w:tc>
          <w:tcPr>
            <w:tcW w:w="8646" w:type="dxa"/>
            <w:gridSpan w:val="3"/>
            <w:tcMar/>
            <w:vAlign w:val="center"/>
          </w:tcPr>
          <w:p w:rsidRPr="00F93ACF" w:rsidR="00927C37" w:rsidP="00E0671E" w:rsidRDefault="00927C37" w14:paraId="540F0158" w14:textId="77777777">
            <w:pPr>
              <w:pStyle w:val="Heading3"/>
              <w:tabs>
                <w:tab w:val="left" w:pos="3852"/>
              </w:tabs>
              <w:spacing w:before="120" w:after="120"/>
              <w:jc w:val="left"/>
              <w:rPr>
                <w:rFonts w:ascii="Calibri" w:hAnsi="Calibri" w:cs="Calibri"/>
                <w:b w:val="0"/>
              </w:rPr>
            </w:pPr>
            <w:r w:rsidRPr="00F93ACF">
              <w:rPr>
                <w:rFonts w:ascii="Calibri" w:hAnsi="Calibri"/>
                <w:b w:val="0"/>
              </w:rPr>
              <w:t xml:space="preserve">Chief Executive, Shared Care Scotland </w:t>
            </w:r>
          </w:p>
        </w:tc>
      </w:tr>
      <w:tr w:rsidRPr="00A931E9" w:rsidR="00927C37" w:rsidTr="73B96A96" w14:paraId="623406B1" w14:textId="77777777">
        <w:trPr>
          <w:trHeight w:val="534"/>
        </w:trPr>
        <w:tc>
          <w:tcPr>
            <w:tcW w:w="1844" w:type="dxa"/>
            <w:tcBorders>
              <w:top w:val="single" w:color="auto" w:sz="6" w:space="0"/>
              <w:bottom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E96E25" w:rsidR="00927C37" w:rsidP="00E0671E" w:rsidRDefault="00927C37" w14:paraId="25506FCB" w14:textId="77777777">
            <w:pPr>
              <w:tabs>
                <w:tab w:val="left" w:pos="38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Salary</w:t>
            </w:r>
            <w:r w:rsidRPr="00E96E2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646" w:type="dxa"/>
            <w:gridSpan w:val="3"/>
            <w:tcMar/>
            <w:vAlign w:val="center"/>
          </w:tcPr>
          <w:p w:rsidRPr="00F93ACF" w:rsidR="00927C37" w:rsidP="00E0671E" w:rsidRDefault="00927C37" w14:paraId="19DD8495" w14:textId="50BA395A">
            <w:pPr>
              <w:pStyle w:val="Heading3"/>
              <w:tabs>
                <w:tab w:val="left" w:pos="3852"/>
              </w:tabs>
              <w:spacing w:before="120" w:after="12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73B96A96" w:rsidR="00927C3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£33,000-£35,000</w:t>
            </w:r>
            <w:r w:rsidRPr="73B96A96" w:rsidR="00927C3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(plus</w:t>
            </w:r>
            <w:r w:rsidRPr="73B96A96" w:rsidR="00927C3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pension)</w:t>
            </w:r>
          </w:p>
        </w:tc>
      </w:tr>
      <w:tr w:rsidRPr="00A931E9" w:rsidR="00927C37" w:rsidTr="73B96A96" w14:paraId="71048DC3" w14:textId="77777777">
        <w:trPr>
          <w:trHeight w:val="534"/>
        </w:trPr>
        <w:tc>
          <w:tcPr>
            <w:tcW w:w="1844" w:type="dxa"/>
            <w:tcBorders>
              <w:top w:val="single" w:color="auto" w:sz="6" w:space="0"/>
              <w:bottom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E96E25" w:rsidR="00927C37" w:rsidP="00E0671E" w:rsidRDefault="00927C37" w14:paraId="00F1A7D8" w14:textId="77777777">
            <w:pPr>
              <w:tabs>
                <w:tab w:val="left" w:pos="38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96E25">
              <w:rPr>
                <w:rFonts w:ascii="Calibri" w:hAnsi="Calibri" w:cs="Calibri"/>
                <w:b/>
                <w:sz w:val="22"/>
                <w:szCs w:val="22"/>
              </w:rPr>
              <w:t>Hours:</w:t>
            </w:r>
          </w:p>
        </w:tc>
        <w:tc>
          <w:tcPr>
            <w:tcW w:w="4394" w:type="dxa"/>
            <w:tcMar/>
            <w:vAlign w:val="center"/>
          </w:tcPr>
          <w:p w:rsidRPr="00F93ACF" w:rsidR="00927C37" w:rsidP="00E0671E" w:rsidRDefault="00927C37" w14:paraId="51C0C064" w14:textId="4AF9DC3D">
            <w:pPr>
              <w:rPr>
                <w:rFonts w:ascii="Calibri" w:hAnsi="Calibri"/>
              </w:rPr>
            </w:pPr>
            <w:r w:rsidRPr="00F93ACF">
              <w:rPr>
                <w:rFonts w:ascii="Calibri" w:hAnsi="Calibri"/>
              </w:rPr>
              <w:t>Full-time</w:t>
            </w:r>
            <w:r>
              <w:rPr>
                <w:rFonts w:ascii="Calibri" w:hAnsi="Calibri"/>
              </w:rPr>
              <w:t xml:space="preserve"> 35 hours per week</w:t>
            </w:r>
            <w:r w:rsidRPr="00F93ACF">
              <w:rPr>
                <w:rFonts w:ascii="Calibri" w:hAnsi="Calibri"/>
              </w:rPr>
              <w:t>, 5 days per week, Mon</w:t>
            </w:r>
            <w:r w:rsidR="00635013">
              <w:rPr>
                <w:rFonts w:ascii="Calibri" w:hAnsi="Calibri"/>
              </w:rPr>
              <w:t>day</w:t>
            </w:r>
            <w:r w:rsidRPr="00F93ACF">
              <w:rPr>
                <w:rFonts w:ascii="Calibri" w:hAnsi="Calibri"/>
              </w:rPr>
              <w:t xml:space="preserve"> - Fri</w:t>
            </w:r>
            <w:r w:rsidR="00635013">
              <w:rPr>
                <w:rFonts w:ascii="Calibri" w:hAnsi="Calibri"/>
              </w:rPr>
              <w:t>day</w:t>
            </w:r>
          </w:p>
          <w:p w:rsidRPr="00F93ACF" w:rsidR="00927C37" w:rsidP="00E0671E" w:rsidRDefault="00927C37" w14:paraId="6AA19BA3" w14:textId="77777777">
            <w:pPr>
              <w:pStyle w:val="BodyText2"/>
              <w:rPr>
                <w:rFonts w:ascii="Calibri" w:hAnsi="Calibri" w:cs="Calibri"/>
                <w:sz w:val="24"/>
                <w:szCs w:val="24"/>
              </w:rPr>
            </w:pPr>
          </w:p>
          <w:p w:rsidRPr="00E96E25" w:rsidR="00927C37" w:rsidP="00E0671E" w:rsidRDefault="00927C37" w14:paraId="54DCA351" w14:textId="77777777">
            <w:pPr>
              <w:pStyle w:val="BodyText2"/>
              <w:rPr>
                <w:rFonts w:ascii="Calibri" w:hAnsi="Calibri" w:cs="Calibri"/>
                <w:szCs w:val="22"/>
              </w:rPr>
            </w:pPr>
            <w:r w:rsidRPr="00F93ACF">
              <w:rPr>
                <w:rFonts w:ascii="Calibri" w:hAnsi="Calibri" w:cs="Calibri"/>
                <w:sz w:val="24"/>
                <w:szCs w:val="24"/>
              </w:rPr>
              <w:t>Occasional evening and weekend work may be required</w:t>
            </w:r>
          </w:p>
        </w:tc>
        <w:tc>
          <w:tcPr>
            <w:tcW w:w="1393" w:type="dxa"/>
            <w:tcBorders>
              <w:top w:val="single" w:color="auto" w:sz="6" w:space="0"/>
              <w:bottom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677405" w:rsidR="00927C37" w:rsidP="00E0671E" w:rsidRDefault="00927C37" w14:paraId="2F7231DE" w14:textId="77777777">
            <w:pPr>
              <w:pStyle w:val="Heading3"/>
              <w:tabs>
                <w:tab w:val="left" w:pos="3852"/>
              </w:tabs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77405">
              <w:rPr>
                <w:rFonts w:ascii="Calibri" w:hAnsi="Calibri" w:cs="Calibri"/>
                <w:sz w:val="22"/>
                <w:szCs w:val="22"/>
              </w:rPr>
              <w:t>Holidays</w:t>
            </w:r>
          </w:p>
        </w:tc>
        <w:tc>
          <w:tcPr>
            <w:tcW w:w="2859" w:type="dxa"/>
            <w:tcMar/>
            <w:vAlign w:val="center"/>
          </w:tcPr>
          <w:p w:rsidRPr="00F93ACF" w:rsidR="00927C37" w:rsidP="00E0671E" w:rsidRDefault="00927C37" w14:paraId="4AEFEA83" w14:textId="77777777">
            <w:pPr>
              <w:pStyle w:val="Heading3"/>
              <w:tabs>
                <w:tab w:val="left" w:pos="3852"/>
              </w:tabs>
              <w:spacing w:before="120" w:after="120"/>
              <w:jc w:val="left"/>
              <w:rPr>
                <w:rFonts w:ascii="Calibri" w:hAnsi="Calibri" w:cs="Calibri"/>
                <w:b w:val="0"/>
              </w:rPr>
            </w:pPr>
            <w:r w:rsidRPr="00F93ACF">
              <w:rPr>
                <w:rFonts w:ascii="Calibri" w:hAnsi="Calibri" w:cs="Calibri"/>
                <w:b w:val="0"/>
              </w:rPr>
              <w:t>36 days annual leave including public holidays</w:t>
            </w:r>
          </w:p>
        </w:tc>
      </w:tr>
    </w:tbl>
    <w:p w:rsidR="00D34D9F" w:rsidRDefault="00D34D9F" w14:paraId="062AD35A" w14:textId="77777777"/>
    <w:tbl>
      <w:tblPr>
        <w:tblW w:w="104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460"/>
      </w:tblGrid>
      <w:tr w:rsidRPr="00A931E9" w:rsidR="009775F4" w:rsidTr="00D56717" w14:paraId="2464D4E3" w14:textId="77777777">
        <w:tc>
          <w:tcPr>
            <w:tcW w:w="10460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Pr="009775F4" w:rsidR="009775F4" w:rsidP="00163A8F" w:rsidRDefault="009775F4" w14:paraId="0C07DAE2" w14:textId="77777777">
            <w:pPr>
              <w:pStyle w:val="Heading3"/>
              <w:spacing w:before="120" w:after="120"/>
              <w:rPr>
                <w:rFonts w:ascii="Calibri" w:hAnsi="Calibri" w:cs="Calibri"/>
                <w:sz w:val="22"/>
              </w:rPr>
            </w:pPr>
            <w:r w:rsidRPr="009775F4">
              <w:rPr>
                <w:rFonts w:ascii="Calibri" w:hAnsi="Calibri" w:cs="Calibri"/>
                <w:sz w:val="22"/>
              </w:rPr>
              <w:t>JOB PURPOSE</w:t>
            </w:r>
          </w:p>
        </w:tc>
      </w:tr>
      <w:tr w:rsidRPr="00A931E9" w:rsidR="009775F4" w:rsidTr="00D34D9F" w14:paraId="1E4BECD3" w14:textId="77777777">
        <w:tc>
          <w:tcPr>
            <w:tcW w:w="10460" w:type="dxa"/>
            <w:tcBorders>
              <w:bottom w:val="single" w:color="auto" w:sz="4" w:space="0"/>
            </w:tcBorders>
            <w:shd w:val="clear" w:color="auto" w:fill="auto"/>
          </w:tcPr>
          <w:p w:rsidRPr="00FC782D" w:rsidR="00EF197D" w:rsidP="0045610F" w:rsidRDefault="000A5B77" w14:paraId="4B47D890" w14:textId="51EF8A03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FC782D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The overall </w:t>
            </w:r>
            <w:r w:rsidR="00CC396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purpose of this post is to manage</w:t>
            </w:r>
            <w:r w:rsidRPr="00FC782D" w:rsidR="00934BC9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Pr="00FC782D" w:rsidR="002F64A1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the </w:t>
            </w:r>
            <w:r w:rsidRPr="00FC782D" w:rsidR="00F93ACF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operation</w:t>
            </w:r>
            <w:r w:rsidRPr="00FC782D" w:rsidR="002F64A1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and continuing development </w:t>
            </w:r>
            <w:r w:rsidRPr="00FC782D" w:rsidR="00F93ACF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of the </w:t>
            </w:r>
            <w:r w:rsidR="00D63273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third sector </w:t>
            </w:r>
            <w:r w:rsidRPr="00FC782D" w:rsidR="002F64A1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Short Breaks Fund </w:t>
            </w:r>
            <w:r w:rsidR="006D5024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(SBF) </w:t>
            </w:r>
            <w:r w:rsidRPr="00FC782D" w:rsidR="00934BC9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programme</w:t>
            </w:r>
            <w:r w:rsidR="00AF6A37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, ensuring it is</w:t>
            </w:r>
            <w:r w:rsidR="00CC396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operate</w:t>
            </w:r>
            <w:r w:rsidR="00AF6A37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d</w:t>
            </w:r>
            <w:r w:rsidR="00CC396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to </w:t>
            </w:r>
            <w:r w:rsidR="00973A18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the highest standards</w:t>
            </w:r>
            <w:r w:rsidR="00EF197D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, </w:t>
            </w:r>
            <w:r w:rsidR="00A9209B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achieves our </w:t>
            </w:r>
            <w:r w:rsidR="003A1653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strategic </w:t>
            </w:r>
            <w:r w:rsidR="000C0CD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outcomes,</w:t>
            </w:r>
            <w:r w:rsidR="003A1653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and delivers the best possible outcomes</w:t>
            </w:r>
            <w:r w:rsidR="00973A18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="003A1653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for carers and cared-for people.</w:t>
            </w:r>
          </w:p>
        </w:tc>
      </w:tr>
    </w:tbl>
    <w:p w:rsidR="00E63EB7" w:rsidRDefault="00E63EB7" w14:paraId="61C90C54" w14:textId="77777777"/>
    <w:tbl>
      <w:tblPr>
        <w:tblW w:w="10460" w:type="dxa"/>
        <w:tblInd w:w="-252" w:type="dxa"/>
        <w:tblBorders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460"/>
      </w:tblGrid>
      <w:tr w:rsidRPr="009775F4" w:rsidR="007F22E1" w:rsidTr="00D56717" w14:paraId="65241468" w14:textId="77777777">
        <w:tc>
          <w:tcPr>
            <w:tcW w:w="104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E2F3" w:themeFill="accent1" w:themeFillTint="33"/>
          </w:tcPr>
          <w:p w:rsidRPr="009775F4" w:rsidR="007F22E1" w:rsidP="00163A8F" w:rsidRDefault="007F22E1" w14:paraId="78EADCC3" w14:textId="77777777">
            <w:pPr>
              <w:pStyle w:val="Heading3"/>
              <w:spacing w:before="120" w:after="120"/>
              <w:rPr>
                <w:rFonts w:ascii="Calibri" w:hAnsi="Calibri" w:cs="Calibri"/>
                <w:sz w:val="22"/>
              </w:rPr>
            </w:pPr>
            <w:r w:rsidRPr="009775F4">
              <w:rPr>
                <w:rFonts w:ascii="Calibri" w:hAnsi="Calibri" w:cs="Calibri"/>
                <w:sz w:val="22"/>
              </w:rPr>
              <w:t>K</w:t>
            </w:r>
            <w:r>
              <w:rPr>
                <w:rFonts w:ascii="Calibri" w:hAnsi="Calibri" w:cs="Calibri"/>
                <w:sz w:val="22"/>
              </w:rPr>
              <w:t>EY RESULT AREAS</w:t>
            </w:r>
          </w:p>
        </w:tc>
      </w:tr>
      <w:tr w:rsidRPr="009775F4" w:rsidR="007F22E1" w:rsidTr="00163A8F" w14:paraId="799236EF" w14:textId="77777777">
        <w:tc>
          <w:tcPr>
            <w:tcW w:w="104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825557" w:rsidR="00CD3E70" w:rsidP="00607A19" w:rsidRDefault="001B5B5F" w14:paraId="342FC574" w14:textId="7ED1AB55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5557">
              <w:rPr>
                <w:rFonts w:ascii="Calibri" w:hAnsi="Calibri" w:cs="Calibri"/>
                <w:sz w:val="22"/>
                <w:szCs w:val="22"/>
              </w:rPr>
              <w:t>Achieve</w:t>
            </w:r>
            <w:r w:rsidRPr="00825557" w:rsidR="00693E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5557" w:rsidR="00CD3E70">
              <w:rPr>
                <w:rFonts w:ascii="Calibri" w:hAnsi="Calibri" w:cs="Calibri"/>
                <w:sz w:val="22"/>
                <w:szCs w:val="22"/>
              </w:rPr>
              <w:t>the Short Breaks Fund</w:t>
            </w:r>
            <w:r w:rsidRPr="00825557" w:rsidR="00CC396E">
              <w:rPr>
                <w:rFonts w:ascii="Calibri" w:hAnsi="Calibri" w:cs="Calibri"/>
                <w:sz w:val="22"/>
                <w:szCs w:val="22"/>
              </w:rPr>
              <w:t>’s purpose and outcomes</w:t>
            </w:r>
            <w:r w:rsidRPr="00825557" w:rsidR="00CD3E70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825557" w:rsidR="00CD3E70">
              <w:rPr>
                <w:rFonts w:ascii="Calibri" w:hAnsi="Calibri" w:cs="Calibri"/>
                <w:sz w:val="22"/>
                <w:szCs w:val="22"/>
              </w:rPr>
              <w:t xml:space="preserve"> through effective strategic </w:t>
            </w:r>
            <w:r w:rsidRPr="00825557" w:rsidR="00133517">
              <w:rPr>
                <w:rFonts w:ascii="Calibri" w:hAnsi="Calibri" w:cs="Calibri"/>
                <w:sz w:val="22"/>
                <w:szCs w:val="22"/>
              </w:rPr>
              <w:t xml:space="preserve">leadership </w:t>
            </w:r>
            <w:r w:rsidRPr="00825557" w:rsidR="00CD3E70">
              <w:rPr>
                <w:rFonts w:ascii="Calibri" w:hAnsi="Calibri" w:cs="Calibri"/>
                <w:sz w:val="22"/>
                <w:szCs w:val="22"/>
              </w:rPr>
              <w:t>of the</w:t>
            </w:r>
            <w:r w:rsidR="008516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5024">
              <w:rPr>
                <w:rFonts w:ascii="Calibri" w:hAnsi="Calibri" w:cs="Calibri"/>
                <w:sz w:val="22"/>
                <w:szCs w:val="22"/>
              </w:rPr>
              <w:t xml:space="preserve">SBF </w:t>
            </w:r>
            <w:r w:rsidRPr="00825557" w:rsidR="006D5024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grants</w:t>
            </w:r>
            <w:r w:rsidRPr="00825557" w:rsidR="00192636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Pr="00825557" w:rsidR="004B10A6">
              <w:rPr>
                <w:rFonts w:ascii="Calibri" w:hAnsi="Calibri" w:cs="Calibri"/>
                <w:sz w:val="22"/>
                <w:szCs w:val="22"/>
              </w:rPr>
              <w:t>programme and its continuing development</w:t>
            </w:r>
          </w:p>
          <w:p w:rsidRPr="00825557" w:rsidR="00607A19" w:rsidP="00825557" w:rsidRDefault="00693E9F" w14:paraId="27B6CDA8" w14:textId="7777777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5557">
              <w:rPr>
                <w:rFonts w:ascii="Calibri" w:hAnsi="Calibri" w:cs="Calibri"/>
                <w:sz w:val="22"/>
                <w:szCs w:val="22"/>
              </w:rPr>
              <w:t>E</w:t>
            </w:r>
            <w:r w:rsidRPr="00825557" w:rsidR="00CC396E">
              <w:rPr>
                <w:rFonts w:ascii="Calibri" w:hAnsi="Calibri" w:cs="Calibri"/>
                <w:sz w:val="22"/>
                <w:szCs w:val="22"/>
              </w:rPr>
              <w:t>ffective</w:t>
            </w:r>
            <w:r w:rsidRPr="00825557">
              <w:rPr>
                <w:rFonts w:ascii="Calibri" w:hAnsi="Calibri" w:cs="Calibri"/>
                <w:sz w:val="22"/>
                <w:szCs w:val="22"/>
              </w:rPr>
              <w:t xml:space="preserve">ly manage </w:t>
            </w:r>
            <w:r w:rsidRPr="00825557" w:rsidR="00042B7A">
              <w:rPr>
                <w:rFonts w:ascii="Calibri" w:hAnsi="Calibri" w:cs="Calibri"/>
                <w:sz w:val="22"/>
                <w:szCs w:val="22"/>
              </w:rPr>
              <w:t>the</w:t>
            </w:r>
            <w:r w:rsidR="00851600">
              <w:rPr>
                <w:rFonts w:ascii="Calibri" w:hAnsi="Calibri" w:cs="Calibri"/>
                <w:sz w:val="22"/>
                <w:szCs w:val="22"/>
              </w:rPr>
              <w:t xml:space="preserve"> SBF </w:t>
            </w:r>
            <w:r w:rsidRPr="00825557" w:rsidR="00CC396E">
              <w:rPr>
                <w:rFonts w:ascii="Calibri" w:hAnsi="Calibri" w:cs="Calibri"/>
                <w:sz w:val="22"/>
                <w:szCs w:val="22"/>
              </w:rPr>
              <w:t>grant</w:t>
            </w:r>
            <w:r w:rsidRPr="00825557" w:rsidR="0018669C">
              <w:rPr>
                <w:rFonts w:ascii="Calibri" w:hAnsi="Calibri" w:cs="Calibri"/>
                <w:sz w:val="22"/>
                <w:szCs w:val="22"/>
              </w:rPr>
              <w:t>-making operations</w:t>
            </w:r>
            <w:r w:rsidRPr="00825557" w:rsidR="00607A19">
              <w:rPr>
                <w:rFonts w:ascii="Calibri" w:hAnsi="Calibri" w:cs="Calibri"/>
                <w:sz w:val="22"/>
                <w:szCs w:val="22"/>
              </w:rPr>
              <w:t xml:space="preserve">, including </w:t>
            </w:r>
            <w:r w:rsidRPr="00825557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825557" w:rsidR="00607A19">
              <w:rPr>
                <w:rFonts w:ascii="Calibri" w:hAnsi="Calibri" w:cs="Calibri"/>
                <w:sz w:val="22"/>
                <w:szCs w:val="22"/>
              </w:rPr>
              <w:t>timely and accurate management of plans, budgets, financial systems, project and programme monitoring and evaluation</w:t>
            </w:r>
          </w:p>
          <w:p w:rsidRPr="004577D9" w:rsidR="001B5B5F" w:rsidP="001B5B5F" w:rsidRDefault="001B5B5F" w14:paraId="2AFC69B1" w14:textId="7777777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577D9">
              <w:rPr>
                <w:rFonts w:ascii="Calibri" w:hAnsi="Calibri" w:cs="Calibri"/>
                <w:sz w:val="22"/>
                <w:szCs w:val="22"/>
              </w:rPr>
              <w:t xml:space="preserve">Deliver targeted capacity building support to </w:t>
            </w:r>
            <w:r w:rsidR="00851600">
              <w:rPr>
                <w:rFonts w:ascii="Calibri" w:hAnsi="Calibri" w:cs="Calibri"/>
                <w:sz w:val="22"/>
                <w:szCs w:val="22"/>
              </w:rPr>
              <w:t xml:space="preserve">SBF </w:t>
            </w:r>
            <w:r w:rsidRPr="004577D9">
              <w:rPr>
                <w:rFonts w:ascii="Calibri" w:hAnsi="Calibri" w:cs="Calibri"/>
                <w:sz w:val="22"/>
                <w:szCs w:val="22"/>
              </w:rPr>
              <w:t xml:space="preserve">grant holders to strengthen and maintain their capabilities to deliver flexible, outcome-focused short breaks </w:t>
            </w:r>
          </w:p>
          <w:p w:rsidRPr="00825557" w:rsidR="00693E9F" w:rsidP="00693E9F" w:rsidRDefault="00653760" w14:paraId="306F85F7" w14:textId="1BC5F9C4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5557">
              <w:rPr>
                <w:rFonts w:ascii="Calibri" w:hAnsi="Calibri" w:cs="Calibri"/>
                <w:sz w:val="22"/>
                <w:szCs w:val="22"/>
              </w:rPr>
              <w:lastRenderedPageBreak/>
              <w:t>Increase</w:t>
            </w:r>
            <w:r w:rsidRPr="00825557" w:rsidR="004B10A6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Pr="00825557" w:rsidR="001B5B5F">
              <w:rPr>
                <w:rFonts w:ascii="Calibri" w:hAnsi="Calibri" w:cs="Calibri"/>
                <w:sz w:val="22"/>
                <w:szCs w:val="22"/>
              </w:rPr>
              <w:t xml:space="preserve"> impact of the </w:t>
            </w:r>
            <w:r w:rsidR="00094467">
              <w:rPr>
                <w:rFonts w:ascii="Calibri" w:hAnsi="Calibri" w:cs="Calibri"/>
                <w:sz w:val="22"/>
                <w:szCs w:val="22"/>
              </w:rPr>
              <w:t>SBF</w:t>
            </w:r>
            <w:r w:rsidRPr="00825557" w:rsidR="001B5B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5557" w:rsidR="004B10A6">
              <w:rPr>
                <w:rFonts w:ascii="Calibri" w:hAnsi="Calibri" w:cs="Calibri"/>
                <w:sz w:val="22"/>
                <w:szCs w:val="22"/>
              </w:rPr>
              <w:t xml:space="preserve">through widespread </w:t>
            </w:r>
            <w:r w:rsidRPr="00825557" w:rsidR="00693E9F">
              <w:rPr>
                <w:rFonts w:ascii="Calibri" w:hAnsi="Calibri" w:cs="Calibri"/>
                <w:sz w:val="22"/>
                <w:szCs w:val="22"/>
              </w:rPr>
              <w:t xml:space="preserve">sharing </w:t>
            </w:r>
            <w:r w:rsidR="003A1653">
              <w:rPr>
                <w:rFonts w:ascii="Calibri" w:hAnsi="Calibri" w:cs="Calibri"/>
                <w:sz w:val="22"/>
                <w:szCs w:val="22"/>
              </w:rPr>
              <w:t>(</w:t>
            </w:r>
            <w:r w:rsidRPr="00825557" w:rsidR="00693E9F">
              <w:rPr>
                <w:rFonts w:ascii="Calibri" w:hAnsi="Calibri" w:cs="Calibri"/>
                <w:sz w:val="22"/>
                <w:szCs w:val="22"/>
              </w:rPr>
              <w:t>and scaling</w:t>
            </w:r>
            <w:r w:rsidR="003A1653">
              <w:rPr>
                <w:rFonts w:ascii="Calibri" w:hAnsi="Calibri" w:cs="Calibri"/>
                <w:sz w:val="22"/>
                <w:szCs w:val="22"/>
              </w:rPr>
              <w:t>)</w:t>
            </w:r>
            <w:r w:rsidRPr="00825557" w:rsidR="00693E9F">
              <w:rPr>
                <w:rFonts w:ascii="Calibri" w:hAnsi="Calibri" w:cs="Calibri"/>
                <w:sz w:val="22"/>
                <w:szCs w:val="22"/>
              </w:rPr>
              <w:t xml:space="preserve"> of learning</w:t>
            </w:r>
            <w:r w:rsidRPr="00825557" w:rsidR="004B10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1653">
              <w:rPr>
                <w:rFonts w:ascii="Calibri" w:hAnsi="Calibri" w:cs="Calibri"/>
                <w:sz w:val="22"/>
                <w:szCs w:val="22"/>
              </w:rPr>
              <w:t xml:space="preserve">from </w:t>
            </w:r>
            <w:r w:rsidRPr="00825557" w:rsidR="00693E9F">
              <w:rPr>
                <w:rFonts w:ascii="Calibri" w:hAnsi="Calibri" w:cs="Calibri"/>
                <w:sz w:val="22"/>
                <w:szCs w:val="22"/>
              </w:rPr>
              <w:t>grants programme</w:t>
            </w:r>
            <w:r w:rsidRPr="00825557" w:rsidR="007E5E3F">
              <w:rPr>
                <w:rFonts w:ascii="Calibri" w:hAnsi="Calibri" w:cs="Calibri"/>
                <w:sz w:val="22"/>
                <w:szCs w:val="22"/>
              </w:rPr>
              <w:t>s</w:t>
            </w:r>
            <w:r w:rsidRPr="00825557" w:rsidR="00693E9F">
              <w:rPr>
                <w:rFonts w:ascii="Calibri" w:hAnsi="Calibri" w:cs="Calibri"/>
                <w:sz w:val="22"/>
                <w:szCs w:val="22"/>
              </w:rPr>
              <w:t xml:space="preserve"> across our networks, including </w:t>
            </w:r>
            <w:r w:rsidRPr="00825557" w:rsidR="004577D9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Pr="00825557" w:rsidR="00693E9F">
              <w:rPr>
                <w:rFonts w:ascii="Calibri" w:hAnsi="Calibri" w:cs="Calibri"/>
                <w:sz w:val="22"/>
                <w:szCs w:val="22"/>
              </w:rPr>
              <w:t xml:space="preserve">policy makers, </w:t>
            </w:r>
            <w:r w:rsidRPr="00825557" w:rsidR="00094467">
              <w:rPr>
                <w:rFonts w:ascii="Calibri" w:hAnsi="Calibri" w:cs="Calibri"/>
                <w:sz w:val="22"/>
                <w:szCs w:val="22"/>
              </w:rPr>
              <w:t>commissioners,</w:t>
            </w:r>
            <w:r w:rsidRPr="00825557" w:rsidR="00693E9F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825557" w:rsidR="007E5E3F">
              <w:rPr>
                <w:rFonts w:ascii="Calibri" w:hAnsi="Calibri" w:cs="Calibri"/>
                <w:sz w:val="22"/>
                <w:szCs w:val="22"/>
              </w:rPr>
              <w:t xml:space="preserve">short breaks </w:t>
            </w:r>
            <w:r w:rsidRPr="00825557" w:rsidR="00693E9F">
              <w:rPr>
                <w:rFonts w:ascii="Calibri" w:hAnsi="Calibri" w:cs="Calibri"/>
                <w:sz w:val="22"/>
                <w:szCs w:val="22"/>
              </w:rPr>
              <w:t>providers</w:t>
            </w:r>
          </w:p>
          <w:p w:rsidRPr="00CD3E70" w:rsidR="00607A19" w:rsidP="00067737" w:rsidRDefault="00067737" w14:paraId="41732654" w14:textId="7777777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 collaboratively and proactively with colleagues to o</w:t>
            </w:r>
            <w:r w:rsidRPr="00825557" w:rsidR="003E30C4">
              <w:rPr>
                <w:rFonts w:ascii="Calibri" w:hAnsi="Calibri" w:cs="Calibri"/>
                <w:sz w:val="22"/>
                <w:szCs w:val="22"/>
              </w:rPr>
              <w:t xml:space="preserve">ptimise the </w:t>
            </w:r>
            <w:r w:rsidRPr="00825557" w:rsidR="00AF6A37">
              <w:rPr>
                <w:rFonts w:ascii="Calibri" w:hAnsi="Calibri" w:cs="Calibri"/>
                <w:sz w:val="22"/>
                <w:szCs w:val="22"/>
              </w:rPr>
              <w:t xml:space="preserve">resources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available by </w:t>
            </w:r>
            <w:r w:rsidRPr="00825557" w:rsidR="003E30C4">
              <w:rPr>
                <w:rFonts w:ascii="Calibri" w:hAnsi="Calibri" w:cs="Calibri"/>
                <w:sz w:val="22"/>
                <w:szCs w:val="22"/>
              </w:rPr>
              <w:t xml:space="preserve">seeking </w:t>
            </w:r>
            <w:r w:rsidRPr="00825557" w:rsidR="00B67227">
              <w:rPr>
                <w:rFonts w:ascii="Calibri" w:hAnsi="Calibri" w:cs="Calibri"/>
                <w:sz w:val="22"/>
                <w:szCs w:val="22"/>
              </w:rPr>
              <w:t>ways to achieve greater synergy</w:t>
            </w:r>
            <w:r w:rsidRPr="00825557" w:rsidR="003E3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5557" w:rsidR="00B67227">
              <w:rPr>
                <w:rFonts w:ascii="Calibri" w:hAnsi="Calibri" w:cs="Calibri"/>
                <w:sz w:val="22"/>
                <w:szCs w:val="22"/>
              </w:rPr>
              <w:t xml:space="preserve">between </w:t>
            </w:r>
            <w:r w:rsidR="003A1653">
              <w:rPr>
                <w:rFonts w:ascii="Calibri" w:hAnsi="Calibri" w:cs="Calibri"/>
                <w:sz w:val="22"/>
                <w:szCs w:val="22"/>
              </w:rPr>
              <w:t xml:space="preserve">our grants </w:t>
            </w:r>
            <w:r w:rsidRPr="00825557" w:rsidR="003E30C4">
              <w:rPr>
                <w:rFonts w:ascii="Calibri" w:hAnsi="Calibri" w:cs="Calibri"/>
                <w:sz w:val="22"/>
                <w:szCs w:val="22"/>
              </w:rPr>
              <w:t>programmes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825557" w:rsidR="00B67227">
              <w:rPr>
                <w:rFonts w:ascii="Calibri" w:hAnsi="Calibri" w:cs="Calibri"/>
                <w:sz w:val="22"/>
                <w:szCs w:val="22"/>
              </w:rPr>
              <w:t xml:space="preserve"> and with </w:t>
            </w:r>
            <w:r w:rsidRPr="00825557" w:rsidR="003E30C4">
              <w:rPr>
                <w:rFonts w:ascii="Calibri" w:hAnsi="Calibri" w:cs="Calibri"/>
                <w:sz w:val="22"/>
                <w:szCs w:val="22"/>
              </w:rPr>
              <w:t>the wider work of Shared Care Scotland</w:t>
            </w:r>
          </w:p>
        </w:tc>
      </w:tr>
    </w:tbl>
    <w:p w:rsidR="0045610F" w:rsidRDefault="0045610F" w14:paraId="79526788" w14:textId="77777777"/>
    <w:tbl>
      <w:tblPr>
        <w:tblW w:w="10460" w:type="dxa"/>
        <w:tblInd w:w="-252" w:type="dxa"/>
        <w:tblBorders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460"/>
      </w:tblGrid>
      <w:tr w:rsidRPr="009775F4" w:rsidR="007F22E1" w:rsidTr="00D56717" w14:paraId="16C5D439" w14:textId="77777777">
        <w:trPr>
          <w:trHeight w:val="510"/>
        </w:trPr>
        <w:tc>
          <w:tcPr>
            <w:tcW w:w="104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762F56" w:rsidR="007F22E1" w:rsidP="00762F56" w:rsidRDefault="00F93ACF" w14:paraId="5940673F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br w:type="page"/>
            </w:r>
            <w:r w:rsidRPr="00275128" w:rsidR="00762F56">
              <w:rPr>
                <w:rFonts w:ascii="Calibri" w:hAnsi="Calibri"/>
              </w:rPr>
              <w:br w:type="page"/>
            </w:r>
            <w:r w:rsidR="00762F56">
              <w:br w:type="page"/>
            </w:r>
            <w:r w:rsidRPr="00762F56" w:rsidR="00762F56">
              <w:rPr>
                <w:rFonts w:ascii="Calibri" w:hAnsi="Calibri" w:cs="Arial"/>
                <w:b/>
                <w:sz w:val="22"/>
                <w:szCs w:val="22"/>
              </w:rPr>
              <w:t xml:space="preserve">KEY TASKS AND RESPONSIBILITIES </w:t>
            </w:r>
          </w:p>
        </w:tc>
      </w:tr>
      <w:tr w:rsidRPr="00E63EB7" w:rsidR="008C2159" w:rsidTr="00405EB7" w14:paraId="1CD3F2A0" w14:textId="77777777">
        <w:tc>
          <w:tcPr>
            <w:tcW w:w="104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="00F93ACF" w:rsidP="000155F1" w:rsidRDefault="002F64A1" w14:paraId="3E6B5D9B" w14:textId="77777777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FC782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The key </w:t>
            </w:r>
            <w:r w:rsidRPr="00FC782D" w:rsidR="00CD3E7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tasks and </w:t>
            </w:r>
            <w:r w:rsidRPr="00FC782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responsibilities </w:t>
            </w:r>
            <w:r w:rsidRPr="00FC782D" w:rsidR="000A5B77">
              <w:rPr>
                <w:rFonts w:ascii="Calibri" w:hAnsi="Calibri" w:cs="Arial"/>
                <w:sz w:val="22"/>
                <w:szCs w:val="22"/>
                <w:lang w:eastAsia="en-US"/>
              </w:rPr>
              <w:t>of the</w:t>
            </w:r>
            <w:r w:rsidR="0085160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SBF </w:t>
            </w:r>
            <w:r w:rsidRPr="00FC782D" w:rsidR="000155F1">
              <w:rPr>
                <w:rFonts w:ascii="Calibri" w:hAnsi="Calibri" w:cs="Arial"/>
                <w:sz w:val="22"/>
                <w:szCs w:val="22"/>
                <w:lang w:eastAsia="en-US"/>
              </w:rPr>
              <w:t>Manager</w:t>
            </w:r>
            <w:r w:rsidRPr="00FC782D" w:rsidR="00F93AC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46F73">
              <w:rPr>
                <w:rFonts w:ascii="Calibri" w:hAnsi="Calibri" w:cs="Arial"/>
                <w:sz w:val="22"/>
                <w:szCs w:val="22"/>
                <w:lang w:eastAsia="en-US"/>
              </w:rPr>
              <w:t>are:</w:t>
            </w:r>
          </w:p>
          <w:p w:rsidRPr="00146F73" w:rsidR="00146F73" w:rsidP="000155F1" w:rsidRDefault="00146F73" w14:paraId="37F2E76A" w14:textId="77777777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:rsidRPr="00306449" w:rsidR="0051263B" w:rsidP="0051263B" w:rsidRDefault="00146F73" w14:paraId="7CA49AC1" w14:textId="77777777">
            <w:pPr>
              <w:rPr>
                <w:rFonts w:ascii="Calibri" w:hAnsi="Calibri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lang w:eastAsia="en-US"/>
              </w:rPr>
              <w:t>Grants management and a</w:t>
            </w:r>
            <w:r w:rsidRPr="00306449" w:rsidR="00231DB4">
              <w:rPr>
                <w:rFonts w:ascii="Calibri" w:hAnsi="Calibri" w:cs="Arial"/>
                <w:sz w:val="22"/>
                <w:szCs w:val="22"/>
                <w:u w:val="single"/>
                <w:lang w:eastAsia="en-US"/>
              </w:rPr>
              <w:t>dministration</w:t>
            </w:r>
          </w:p>
          <w:p w:rsidRPr="004577D9" w:rsidR="004B10A6" w:rsidP="004577D9" w:rsidRDefault="00851600" w14:paraId="51D1E8BB" w14:textId="77777777">
            <w:pPr>
              <w:numPr>
                <w:ilvl w:val="0"/>
                <w:numId w:val="42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4577D9" w:rsidR="003A6E7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repare an </w:t>
            </w:r>
            <w:r w:rsidRPr="004577D9" w:rsidR="00FC782D">
              <w:rPr>
                <w:rFonts w:ascii="Calibri" w:hAnsi="Calibri" w:cs="Arial"/>
                <w:sz w:val="22"/>
                <w:szCs w:val="22"/>
                <w:lang w:eastAsia="en-US"/>
              </w:rPr>
              <w:t>annual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SBF </w:t>
            </w:r>
            <w:r w:rsidRPr="004577D9" w:rsidR="003A6E70">
              <w:rPr>
                <w:rFonts w:ascii="Calibri" w:hAnsi="Calibri" w:cs="Arial"/>
                <w:sz w:val="22"/>
                <w:szCs w:val="22"/>
                <w:lang w:eastAsia="en-US"/>
              </w:rPr>
              <w:t>work plan and budget</w:t>
            </w:r>
            <w:r w:rsidR="004577D9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  <w:r w:rsidRPr="004577D9" w:rsidR="004577D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and </w:t>
            </w:r>
            <w:r w:rsidR="004577D9">
              <w:rPr>
                <w:rFonts w:ascii="Calibri" w:hAnsi="Calibri" w:cs="Arial"/>
                <w:sz w:val="22"/>
                <w:szCs w:val="22"/>
                <w:lang w:eastAsia="en-US"/>
              </w:rPr>
              <w:t>r</w:t>
            </w:r>
            <w:r w:rsidRPr="004577D9" w:rsidR="004B10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egularly review performance against outcomes, targets, and budgets providing regular activity and financial reports for the </w:t>
            </w:r>
            <w:r w:rsidR="004577D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relevant </w:t>
            </w:r>
            <w:r w:rsidRPr="004577D9" w:rsidR="004B10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management and governance committees </w:t>
            </w:r>
          </w:p>
          <w:p w:rsidR="00CD3E70" w:rsidP="00CD3E70" w:rsidRDefault="00FC782D" w14:paraId="7CDA2945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Manage</w:t>
            </w:r>
            <w:r w:rsidR="0085160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the SBF </w:t>
            </w:r>
            <w:r w:rsidR="00CD3E70">
              <w:rPr>
                <w:rFonts w:ascii="Calibri" w:hAnsi="Calibri" w:cs="Arial"/>
                <w:sz w:val="22"/>
                <w:szCs w:val="22"/>
                <w:lang w:eastAsia="en-US"/>
              </w:rPr>
              <w:t>grant operations throughout the grant-making cycle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</w:t>
            </w:r>
            <w:r w:rsidR="00CD3E70">
              <w:rPr>
                <w:rFonts w:ascii="Calibri" w:hAnsi="Calibri" w:cs="Arial"/>
                <w:sz w:val="22"/>
                <w:szCs w:val="22"/>
                <w:lang w:eastAsia="en-US"/>
              </w:rPr>
              <w:t>and any strategic initiatives, ensuring best use is made of available resources</w:t>
            </w:r>
          </w:p>
          <w:p w:rsidR="00231DB4" w:rsidP="00231DB4" w:rsidRDefault="00A67DF3" w14:paraId="586E2604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</w:t>
            </w:r>
            <w:r w:rsidR="0051263B">
              <w:rPr>
                <w:rFonts w:ascii="Calibri" w:hAnsi="Calibri" w:cs="Arial"/>
                <w:sz w:val="22"/>
                <w:szCs w:val="22"/>
                <w:lang w:eastAsia="en-US"/>
              </w:rPr>
              <w:t>anage and maintain a pool of suitably q</w:t>
            </w:r>
            <w:r w:rsidR="001135C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ualified grants assessors and </w:t>
            </w:r>
            <w:r w:rsidR="0051263B">
              <w:rPr>
                <w:rFonts w:ascii="Calibri" w:hAnsi="Calibri" w:cs="Arial"/>
                <w:sz w:val="22"/>
                <w:szCs w:val="22"/>
                <w:lang w:eastAsia="en-US"/>
              </w:rPr>
              <w:t>grants panels, recruiting new members, and providing ongoing training and support as required</w:t>
            </w:r>
          </w:p>
          <w:p w:rsidR="00CD3E70" w:rsidP="00231DB4" w:rsidRDefault="00231DB4" w14:paraId="14B53B4D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With support from the Communications Manager, develop and implement a communications strategy </w:t>
            </w:r>
            <w:r w:rsidR="0030644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that </w:t>
            </w:r>
            <w:r w:rsidR="0018669C">
              <w:rPr>
                <w:rFonts w:ascii="Calibri" w:hAnsi="Calibri" w:cs="Arial"/>
                <w:sz w:val="22"/>
                <w:szCs w:val="22"/>
                <w:lang w:eastAsia="en-US"/>
              </w:rPr>
              <w:t>markets the</w:t>
            </w:r>
            <w:r w:rsidR="0085160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SBF </w:t>
            </w:r>
            <w:r w:rsidR="0018669C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programme to our target audience</w:t>
            </w:r>
            <w:r w:rsidR="00192636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, achieving a strong pipeline of applications</w:t>
            </w:r>
          </w:p>
          <w:p w:rsidR="00BB3C98" w:rsidP="00231DB4" w:rsidRDefault="00231DB4" w14:paraId="07B0B645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Develop and implem</w:t>
            </w:r>
            <w:r w:rsidR="004171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ent a programme of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support</w:t>
            </w:r>
            <w:r w:rsidR="004171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for prospective</w:t>
            </w:r>
            <w:r w:rsidR="0085160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SBF </w:t>
            </w:r>
            <w:r w:rsidR="00417139">
              <w:rPr>
                <w:rFonts w:ascii="Calibri" w:hAnsi="Calibri" w:cs="Arial"/>
                <w:sz w:val="22"/>
                <w:szCs w:val="22"/>
                <w:lang w:eastAsia="en-US"/>
              </w:rPr>
              <w:t>applicants</w:t>
            </w:r>
            <w:r w:rsidR="003A6E7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including application workshops and telephone/web support</w:t>
            </w:r>
          </w:p>
          <w:p w:rsidR="00231DB4" w:rsidP="00231DB4" w:rsidRDefault="00BB3C98" w14:paraId="214D1882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Develop and implement a programme of support </w:t>
            </w:r>
            <w:r w:rsidR="00417139">
              <w:rPr>
                <w:rFonts w:ascii="Calibri" w:hAnsi="Calibri" w:cs="Arial"/>
                <w:sz w:val="22"/>
                <w:szCs w:val="22"/>
                <w:lang w:eastAsia="en-US"/>
              </w:rPr>
              <w:t>for</w:t>
            </w:r>
            <w:r w:rsidR="0085160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SBF </w:t>
            </w:r>
            <w:r w:rsidR="00417139">
              <w:rPr>
                <w:rFonts w:ascii="Calibri" w:hAnsi="Calibri" w:cs="Arial"/>
                <w:sz w:val="22"/>
                <w:szCs w:val="22"/>
                <w:lang w:eastAsia="en-US"/>
              </w:rPr>
              <w:t>grant holders</w:t>
            </w:r>
            <w:r w:rsidR="00146F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including project visits</w:t>
            </w:r>
            <w:r w:rsidR="00042B7A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  <w:r w:rsidR="004171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prioritising</w:t>
            </w:r>
            <w:r w:rsidR="00231DB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or</w:t>
            </w:r>
            <w:r w:rsidR="0030644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ganisations for case management and </w:t>
            </w:r>
            <w:r w:rsidR="00231DB4">
              <w:rPr>
                <w:rFonts w:ascii="Calibri" w:hAnsi="Calibri" w:cs="Arial"/>
                <w:sz w:val="22"/>
                <w:szCs w:val="22"/>
                <w:lang w:eastAsia="en-US"/>
              </w:rPr>
              <w:t>additional support where required</w:t>
            </w:r>
          </w:p>
          <w:p w:rsidRPr="00231DB4" w:rsidR="00231DB4" w:rsidP="00F260E1" w:rsidRDefault="00231DB4" w14:paraId="25B209D8" w14:textId="77777777">
            <w:pPr>
              <w:ind w:left="36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:rsidRPr="00306449" w:rsidR="0051263B" w:rsidP="0051263B" w:rsidRDefault="00306449" w14:paraId="3A307C69" w14:textId="77777777">
            <w:pPr>
              <w:rPr>
                <w:rFonts w:ascii="Calibri" w:hAnsi="Calibri" w:cs="Arial"/>
                <w:sz w:val="22"/>
                <w:szCs w:val="22"/>
                <w:u w:val="single"/>
                <w:lang w:eastAsia="en-US"/>
              </w:rPr>
            </w:pPr>
            <w:r w:rsidRPr="00306449">
              <w:rPr>
                <w:rFonts w:ascii="Calibri" w:hAnsi="Calibri" w:cs="Arial"/>
                <w:sz w:val="22"/>
                <w:szCs w:val="22"/>
                <w:u w:val="single"/>
                <w:lang w:eastAsia="en-US"/>
              </w:rPr>
              <w:t>Evidence gathering, learning &amp; sharing</w:t>
            </w:r>
          </w:p>
          <w:p w:rsidR="002A77AF" w:rsidP="00825557" w:rsidRDefault="00067737" w14:paraId="712192EC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Jointly wi</w:t>
            </w:r>
            <w:r w:rsidR="00A67DF3">
              <w:rPr>
                <w:rFonts w:ascii="Calibri" w:hAnsi="Calibri" w:cs="Arial"/>
                <w:sz w:val="22"/>
                <w:szCs w:val="22"/>
                <w:lang w:eastAsia="en-US"/>
              </w:rPr>
              <w:t>th the Grants Officer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, d</w:t>
            </w:r>
            <w:r w:rsidRPr="002A77AF" w:rsidR="002D6C5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evelop and implement </w:t>
            </w:r>
            <w:r w:rsidRPr="002A77AF" w:rsidR="002A77A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monitoring and </w:t>
            </w:r>
            <w:r w:rsidRPr="002A77AF" w:rsidR="002D6C5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evaluation </w:t>
            </w:r>
            <w:r w:rsidR="00EF2BB4">
              <w:rPr>
                <w:rFonts w:ascii="Calibri" w:hAnsi="Calibri" w:cs="Arial"/>
                <w:sz w:val="22"/>
                <w:szCs w:val="22"/>
                <w:lang w:eastAsia="en-US"/>
              </w:rPr>
              <w:t>processes</w:t>
            </w:r>
            <w:r w:rsidR="002A77A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2A77AF" w:rsidR="002D6C5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for the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SBF </w:t>
            </w:r>
            <w:r w:rsidR="00EF2BB4">
              <w:rPr>
                <w:rFonts w:ascii="Calibri" w:hAnsi="Calibri" w:cs="Arial"/>
                <w:sz w:val="22"/>
                <w:szCs w:val="22"/>
                <w:lang w:eastAsia="en-US"/>
              </w:rPr>
              <w:t>grant programme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</w:t>
            </w:r>
            <w:r w:rsidR="00EF2BB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92636">
              <w:rPr>
                <w:rFonts w:ascii="Calibri" w:hAnsi="Calibri" w:cs="Arial"/>
                <w:sz w:val="22"/>
                <w:szCs w:val="22"/>
                <w:lang w:eastAsia="en-US"/>
              </w:rPr>
              <w:t>to track and measure outcomes</w:t>
            </w:r>
            <w:r w:rsidR="00AF6A37">
              <w:rPr>
                <w:rStyle w:val="FootnoteReference"/>
                <w:rFonts w:ascii="Calibri" w:hAnsi="Calibri" w:cs="Arial"/>
                <w:sz w:val="22"/>
                <w:szCs w:val="22"/>
                <w:lang w:eastAsia="en-US"/>
              </w:rPr>
              <w:footnoteReference w:id="2"/>
            </w:r>
            <w:r w:rsidR="0019263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and impact, contributing to a robust evidence base</w:t>
            </w:r>
          </w:p>
          <w:p w:rsidRPr="002A77AF" w:rsidR="002D6C53" w:rsidP="00825557" w:rsidRDefault="00A67DF3" w14:paraId="300E4C37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Jointly with the Grants Officer</w:t>
            </w:r>
            <w:r w:rsidR="00851600">
              <w:rPr>
                <w:rFonts w:ascii="Calibri" w:hAnsi="Calibri" w:cs="Arial"/>
                <w:sz w:val="22"/>
                <w:szCs w:val="22"/>
                <w:lang w:eastAsia="en-US"/>
              </w:rPr>
              <w:t>, c</w:t>
            </w:r>
            <w:r w:rsidRPr="002A77AF" w:rsidR="001135C0">
              <w:rPr>
                <w:rFonts w:ascii="Calibri" w:hAnsi="Calibri" w:cs="Arial"/>
                <w:sz w:val="22"/>
                <w:szCs w:val="22"/>
                <w:lang w:eastAsia="en-US"/>
              </w:rPr>
              <w:t>ollate and analyse</w:t>
            </w:r>
            <w:r w:rsidR="0085160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the SBF </w:t>
            </w:r>
            <w:r w:rsidRPr="002A77AF" w:rsidR="002D6C5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programme evaluations </w:t>
            </w:r>
            <w:r w:rsidRPr="002A77AF" w:rsidR="001135C0">
              <w:rPr>
                <w:rFonts w:ascii="Calibri" w:hAnsi="Calibri" w:cs="Arial"/>
                <w:sz w:val="22"/>
                <w:szCs w:val="22"/>
                <w:lang w:eastAsia="en-US"/>
              </w:rPr>
              <w:t>and</w:t>
            </w:r>
            <w:r w:rsidRPr="002A77AF" w:rsidR="002D6C5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produce </w:t>
            </w:r>
            <w:r w:rsidRPr="002A77AF" w:rsidR="001135C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end of grant </w:t>
            </w:r>
            <w:r w:rsidRPr="002A77AF" w:rsidR="002D6C53">
              <w:rPr>
                <w:rFonts w:ascii="Calibri" w:hAnsi="Calibri" w:cs="Arial"/>
                <w:sz w:val="22"/>
                <w:szCs w:val="22"/>
                <w:lang w:eastAsia="en-US"/>
              </w:rPr>
              <w:t>reports</w:t>
            </w:r>
            <w:r w:rsidRPr="002A77AF" w:rsidR="002A77A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</w:t>
            </w:r>
          </w:p>
          <w:p w:rsidRPr="0063116B" w:rsidR="0063116B" w:rsidP="00D1324D" w:rsidRDefault="00A86724" w14:paraId="2F8EA3C9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Develop and </w:t>
            </w:r>
            <w:r w:rsidR="0018669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commission </w:t>
            </w:r>
            <w:r w:rsidR="001135C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 programme of </w:t>
            </w:r>
            <w:r w:rsidRPr="0063116B" w:rsidR="00231DB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learning </w:t>
            </w:r>
            <w:r w:rsidRPr="0063116B" w:rsidR="002D6C5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and sharing </w:t>
            </w:r>
            <w:r w:rsidR="001135C0">
              <w:rPr>
                <w:rFonts w:ascii="Calibri" w:hAnsi="Calibri" w:cs="Arial"/>
                <w:sz w:val="22"/>
                <w:szCs w:val="22"/>
                <w:lang w:eastAsia="en-US"/>
              </w:rPr>
              <w:t>activities</w:t>
            </w:r>
            <w:r w:rsidR="0018669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that</w:t>
            </w:r>
            <w:r w:rsidR="001135C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8669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helps </w:t>
            </w:r>
            <w:r w:rsidRPr="0063116B" w:rsidR="0063116B">
              <w:rPr>
                <w:rFonts w:ascii="Calibri" w:hAnsi="Calibri" w:cs="Arial"/>
                <w:sz w:val="22"/>
                <w:szCs w:val="22"/>
                <w:lang w:eastAsia="en-US"/>
              </w:rPr>
              <w:t>build</w:t>
            </w:r>
            <w:r w:rsidR="002A77A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the capacity </w:t>
            </w:r>
            <w:r w:rsidR="00EF2BB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and capability </w:t>
            </w:r>
            <w:r w:rsidR="002A77A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of grant holders, promotes </w:t>
            </w:r>
            <w:r w:rsidR="001135C0">
              <w:rPr>
                <w:rFonts w:ascii="Calibri" w:hAnsi="Calibri" w:cs="Arial"/>
                <w:sz w:val="22"/>
                <w:szCs w:val="22"/>
                <w:lang w:eastAsia="en-US"/>
              </w:rPr>
              <w:t>the learning</w:t>
            </w:r>
            <w:r w:rsidR="002A77A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gained,</w:t>
            </w:r>
            <w:r w:rsidR="001135C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and </w:t>
            </w:r>
            <w:r w:rsidRPr="0063116B" w:rsidR="0063116B">
              <w:rPr>
                <w:rFonts w:ascii="Calibri" w:hAnsi="Calibri" w:cs="Arial"/>
                <w:sz w:val="22"/>
                <w:szCs w:val="22"/>
                <w:lang w:eastAsia="en-US"/>
              </w:rPr>
              <w:t>enhance</w:t>
            </w:r>
            <w:r w:rsidR="0063116B">
              <w:rPr>
                <w:rFonts w:ascii="Calibri" w:hAnsi="Calibri" w:cs="Arial"/>
                <w:sz w:val="22"/>
                <w:szCs w:val="22"/>
                <w:lang w:eastAsia="en-US"/>
              </w:rPr>
              <w:t>s the impact</w:t>
            </w:r>
            <w:r w:rsidRPr="0063116B" w:rsidR="0063116B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of their work</w:t>
            </w:r>
          </w:p>
          <w:p w:rsidR="00F260E1" w:rsidP="00402F32" w:rsidRDefault="00042B7A" w14:paraId="0E2E2CA4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In co</w:t>
            </w:r>
            <w:r w:rsidR="00851600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ordination with the</w:t>
            </w:r>
            <w:r w:rsidR="00A67DF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Grants Officer</w:t>
            </w:r>
            <w:r w:rsidR="00F260E1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  <w:r w:rsidRPr="00F260E1" w:rsidR="00231DB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and with support from the Communications Manager, </w:t>
            </w:r>
            <w:r w:rsidR="00F260E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promote the </w:t>
            </w:r>
            <w:r w:rsidR="00B4476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evidence and learning emerging from our programmes through our social media channels, </w:t>
            </w:r>
            <w:r w:rsidR="008D119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events, </w:t>
            </w:r>
            <w:r w:rsidR="00B4476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published information, and by other appropriate means </w:t>
            </w:r>
          </w:p>
          <w:p w:rsidR="0063116B" w:rsidP="00F260E1" w:rsidRDefault="0063116B" w14:paraId="1C734228" w14:textId="77777777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:rsidRPr="0063116B" w:rsidR="0051263B" w:rsidP="00F260E1" w:rsidRDefault="0051263B" w14:paraId="0CBDC350" w14:textId="77777777">
            <w:pPr>
              <w:rPr>
                <w:rFonts w:ascii="Calibri" w:hAnsi="Calibri" w:cs="Arial"/>
                <w:sz w:val="22"/>
                <w:szCs w:val="22"/>
                <w:u w:val="single"/>
                <w:lang w:eastAsia="en-US"/>
              </w:rPr>
            </w:pPr>
            <w:r w:rsidRPr="0063116B">
              <w:rPr>
                <w:rFonts w:ascii="Calibri" w:hAnsi="Calibri" w:cs="Arial"/>
                <w:sz w:val="22"/>
                <w:szCs w:val="22"/>
                <w:u w:val="single"/>
                <w:lang w:eastAsia="en-US"/>
              </w:rPr>
              <w:t>Influencing</w:t>
            </w:r>
          </w:p>
          <w:p w:rsidR="00CD3E70" w:rsidP="00CD3E70" w:rsidRDefault="00CD3E70" w14:paraId="66FA922D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B00F2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Represent the Short Breaks Fund </w:t>
            </w:r>
            <w:r w:rsidR="003F247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and Shared Care Scotland </w:t>
            </w:r>
            <w:r w:rsidRPr="008B00F2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on relevant </w:t>
            </w:r>
            <w:r w:rsidR="00AF6A37">
              <w:rPr>
                <w:rFonts w:ascii="Calibri" w:hAnsi="Calibri" w:cs="Arial"/>
                <w:sz w:val="22"/>
                <w:szCs w:val="22"/>
                <w:lang w:eastAsia="en-US"/>
              </w:rPr>
              <w:t>networks to exchange knowledge and experience</w:t>
            </w:r>
            <w:r w:rsidR="00067737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  <w:r w:rsidR="00AF6A3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and benchmark</w:t>
            </w:r>
            <w:r w:rsidRPr="008B00F2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practice </w:t>
            </w:r>
          </w:p>
          <w:p w:rsidRPr="00F260E1" w:rsidR="00AF6A37" w:rsidP="00AF6A37" w:rsidRDefault="00AF6A37" w14:paraId="35C6B871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F260E1">
              <w:rPr>
                <w:rFonts w:ascii="Calibri" w:hAnsi="Calibri" w:cs="Arial"/>
                <w:sz w:val="22"/>
                <w:szCs w:val="22"/>
                <w:lang w:eastAsia="en-US"/>
              </w:rPr>
              <w:t>Attend relevant conference</w:t>
            </w:r>
            <w:r w:rsidR="0006773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s, meetings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and speak at</w:t>
            </w:r>
            <w:r w:rsidRPr="00F260E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events on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behalf of the Short Breaks Fund and Shared Care Scotland</w:t>
            </w:r>
          </w:p>
          <w:p w:rsidRPr="0019076F" w:rsidR="0019076F" w:rsidP="0019076F" w:rsidRDefault="004577D9" w14:paraId="239E96B4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>Jointly with the</w:t>
            </w:r>
            <w:r w:rsidR="00A67DF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Grants Officer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, d</w:t>
            </w:r>
            <w:r w:rsidR="0018669C">
              <w:rPr>
                <w:rFonts w:ascii="Calibri" w:hAnsi="Calibri" w:cs="Arial"/>
                <w:sz w:val="22"/>
                <w:szCs w:val="22"/>
                <w:lang w:eastAsia="en-US"/>
              </w:rPr>
              <w:t>evelop</w:t>
            </w:r>
            <w:r w:rsidR="0019076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and commission </w:t>
            </w:r>
            <w:r w:rsidRPr="0019076F" w:rsidR="0019076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research </w:t>
            </w:r>
            <w:r w:rsidR="00A9209B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and action learning </w:t>
            </w:r>
            <w:r w:rsidR="0019076F">
              <w:rPr>
                <w:rFonts w:ascii="Calibri" w:hAnsi="Calibri" w:cs="Arial"/>
                <w:sz w:val="22"/>
                <w:szCs w:val="22"/>
                <w:lang w:eastAsia="en-US"/>
              </w:rPr>
              <w:t>to improve our knowledge and understanding</w:t>
            </w:r>
            <w:r w:rsidR="00042B7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of short breaks provision</w:t>
            </w:r>
            <w:r w:rsidR="002A77AF">
              <w:rPr>
                <w:rFonts w:ascii="Calibri" w:hAnsi="Calibri" w:cs="Arial"/>
                <w:sz w:val="22"/>
                <w:szCs w:val="22"/>
                <w:lang w:eastAsia="en-US"/>
              </w:rPr>
              <w:t>, taking account of any emerging themes from our grant</w:t>
            </w:r>
            <w:r w:rsidR="003A1653">
              <w:rPr>
                <w:rFonts w:ascii="Calibri" w:hAnsi="Calibri" w:cs="Arial"/>
                <w:sz w:val="22"/>
                <w:szCs w:val="22"/>
                <w:lang w:eastAsia="en-US"/>
              </w:rPr>
              <w:t>s</w:t>
            </w:r>
            <w:r w:rsidR="002A77A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programmes</w:t>
            </w:r>
          </w:p>
          <w:p w:rsidR="00CD3E70" w:rsidP="00CD3E70" w:rsidRDefault="0063116B" w14:paraId="16082E17" w14:textId="2ED01F7F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Actively stay </w:t>
            </w:r>
            <w:r w:rsidR="006D5024">
              <w:rPr>
                <w:rFonts w:ascii="Calibri" w:hAnsi="Calibri" w:cs="Arial"/>
                <w:sz w:val="22"/>
                <w:szCs w:val="22"/>
                <w:lang w:eastAsia="en-US"/>
              </w:rPr>
              <w:t>up to date</w:t>
            </w:r>
            <w:r w:rsidR="00AF6A3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with</w:t>
            </w:r>
            <w:r w:rsidRPr="008B00F2" w:rsidR="00CD3E7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legislat</w:t>
            </w:r>
            <w:r w:rsidR="00514B2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ive and policy </w:t>
            </w:r>
            <w:r w:rsidR="00AF6A3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developments </w:t>
            </w:r>
            <w:r w:rsidR="00514B26">
              <w:rPr>
                <w:rFonts w:ascii="Calibri" w:hAnsi="Calibri" w:cs="Arial"/>
                <w:sz w:val="22"/>
                <w:szCs w:val="22"/>
                <w:lang w:eastAsia="en-US"/>
              </w:rPr>
              <w:t>affecting carers, particularly where these are relevant to the on-going development of</w:t>
            </w:r>
            <w:r w:rsidR="0085160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the SBF </w:t>
            </w:r>
            <w:r w:rsidR="00514B26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programme</w:t>
            </w:r>
          </w:p>
          <w:p w:rsidR="00A9209B" w:rsidP="00CD3E70" w:rsidRDefault="00A9209B" w14:paraId="52DCF2C2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Jointly with the</w:t>
            </w:r>
            <w:r w:rsidR="00A67DF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Grants Officer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and with support from the relevant governance committees, use learning to develop </w:t>
            </w:r>
            <w:r w:rsidR="003F2479">
              <w:rPr>
                <w:rFonts w:ascii="Calibri" w:hAnsi="Calibri" w:cs="Arial"/>
                <w:sz w:val="22"/>
                <w:szCs w:val="22"/>
                <w:lang w:eastAsia="en-US"/>
              </w:rPr>
              <w:t>our grant making to encourage and enable more creativity and innovation in third sector short breaks provision</w:t>
            </w:r>
          </w:p>
          <w:p w:rsidR="00CD3E70" w:rsidP="00CD3E70" w:rsidRDefault="00CD3E70" w14:paraId="0159E47B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B00F2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Contribute to the </w:t>
            </w:r>
            <w:r w:rsidR="00AF6A3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continuing </w:t>
            </w:r>
            <w:r w:rsidRPr="008B00F2">
              <w:rPr>
                <w:rFonts w:ascii="Calibri" w:hAnsi="Calibri" w:cs="Arial"/>
                <w:sz w:val="22"/>
                <w:szCs w:val="22"/>
                <w:lang w:eastAsia="en-US"/>
              </w:rPr>
              <w:t>operational and strategic development of Shared Care Scotland</w:t>
            </w:r>
          </w:p>
          <w:p w:rsidR="00067737" w:rsidP="00067737" w:rsidRDefault="00067737" w14:paraId="709EFAA7" w14:textId="77777777">
            <w:pPr>
              <w:rPr>
                <w:rFonts w:ascii="Calibri" w:hAnsi="Calibri" w:cs="Arial"/>
                <w:sz w:val="22"/>
                <w:szCs w:val="22"/>
                <w:u w:val="single"/>
                <w:lang w:eastAsia="en-US"/>
              </w:rPr>
            </w:pPr>
          </w:p>
          <w:p w:rsidR="0051263B" w:rsidP="00CD3E70" w:rsidRDefault="00CD3E70" w14:paraId="6C77F50B" w14:textId="7D68A16E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B00F2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This job description is indicative of the nature and level of responsibilities associated with this job. It is not </w:t>
            </w:r>
            <w:r w:rsidRPr="008B00F2" w:rsidR="006D5024">
              <w:rPr>
                <w:rFonts w:ascii="Calibri" w:hAnsi="Calibri" w:cs="Arial"/>
                <w:sz w:val="22"/>
                <w:szCs w:val="22"/>
                <w:lang w:eastAsia="en-US"/>
              </w:rPr>
              <w:t>exhaustive</w:t>
            </w:r>
            <w:r w:rsidR="006D502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8B00F2">
              <w:rPr>
                <w:rFonts w:ascii="Calibri" w:hAnsi="Calibri" w:cs="Arial"/>
                <w:sz w:val="22"/>
                <w:szCs w:val="22"/>
                <w:lang w:eastAsia="en-US"/>
              </w:rPr>
              <w:t>and the job holder may be required to undertake other duties and responsibilities commensurate with the grade.</w:t>
            </w:r>
          </w:p>
          <w:p w:rsidRPr="00E63EB7" w:rsidR="00937A03" w:rsidP="00146F73" w:rsidRDefault="00937A03" w14:paraId="51008AA6" w14:textId="77777777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0C0E44" w:rsidP="00AF6A37" w:rsidRDefault="000C0E44" w14:paraId="0A0FA252" w14:textId="3205F0C6"/>
    <w:tbl>
      <w:tblPr>
        <w:tblW w:w="10425" w:type="dxa"/>
        <w:tblInd w:w="-252" w:type="dxa"/>
        <w:tblBorders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2715"/>
        <w:gridCol w:w="2716"/>
      </w:tblGrid>
      <w:tr w:rsidRPr="00E96E25" w:rsidR="00B020B2" w:rsidTr="00D56717" w14:paraId="1D27CFA4" w14:textId="77777777">
        <w:trPr>
          <w:trHeight w:val="51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E96E25" w:rsidR="00B020B2" w:rsidP="00E0671E" w:rsidRDefault="00B020B2" w14:paraId="5381DD6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br w:type="page"/>
            </w:r>
            <w:r w:rsidRPr="00E96E2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br w:type="page"/>
            </w:r>
            <w:r w:rsidRPr="00E96E25">
              <w:rPr>
                <w:rFonts w:ascii="Calibri" w:hAnsi="Calibri" w:cs="Calibri"/>
                <w:b/>
                <w:sz w:val="22"/>
                <w:szCs w:val="22"/>
              </w:rPr>
              <w:t>PERSON SPECIFICATION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E96E25" w:rsidR="00B020B2" w:rsidP="00E0671E" w:rsidRDefault="00B020B2" w14:paraId="38172DB5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6E25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E96E25" w:rsidR="00B020B2" w:rsidP="00E0671E" w:rsidRDefault="00B020B2" w14:paraId="6C4138AA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6E25">
              <w:rPr>
                <w:rFonts w:ascii="Calibri" w:hAnsi="Calibri" w:cs="Calibri"/>
                <w:sz w:val="22"/>
                <w:szCs w:val="22"/>
              </w:rPr>
              <w:t>DESIRABLE</w:t>
            </w:r>
          </w:p>
        </w:tc>
      </w:tr>
      <w:tr w:rsidRPr="00DC1ACE" w:rsidR="00B020B2" w:rsidTr="00E0671E" w14:paraId="6F969E18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1B55800D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Educated to degree level or equivalent through experience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3A1E326A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name="Check1" w:id="0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3380CF1F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20CA04AA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003BE3A7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Enthusiastic, </w:t>
            </w:r>
            <w:proofErr w:type="gramStart"/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proactive</w:t>
            </w:r>
            <w:proofErr w:type="gramEnd"/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and passionate approach to work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1499248F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521C3FD7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3D1E3B77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0121A67C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Experience 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and proven track record in </w:t>
            </w: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delivery and achievement in grant management, 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including </w:t>
            </w: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developing and implementing grant assessment systems, and monitoring and evaluating funded projects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02FC836C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2C4A6555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6086F3E4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4BDC1DA8" w14:textId="5C94CAF0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Excellent communication</w:t>
            </w: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, </w:t>
            </w:r>
            <w:proofErr w:type="gramStart"/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presentation</w:t>
            </w:r>
            <w:proofErr w:type="gramEnd"/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and interpersonal skills 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566A9AE2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52C4BCAC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50E59BBA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344750C3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Able 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to work across differen</w:t>
            </w: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t stakeholder groups to create 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proactive working relationships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2EF22800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1AF555B4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4CCD1634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13941766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High level of analytical skills with an ability to understand and interpret research information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33525BF4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799E6672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4D721D61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72D9AD38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proofErr w:type="spellStart"/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Organisational</w:t>
            </w:r>
            <w:proofErr w:type="spellEnd"/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and planning skills to manage own time to meet deadlines and objectives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23D71F80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0EE0498B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5CE152CB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2DDE01CF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Excellent written skills with experience of writing reports for different audiences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38F8276F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230DA0DF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5EC09ABF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4B321009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Proficient 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IT skills including a working knowledge of web technologies, </w:t>
            </w:r>
            <w:proofErr w:type="gramStart"/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spreadsheets</w:t>
            </w:r>
            <w:proofErr w:type="gramEnd"/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and databases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5A9DFE63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7A3502FD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11D16CA8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1DFD6E86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Experience of preparing, </w:t>
            </w:r>
            <w:proofErr w:type="gramStart"/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monitoring</w:t>
            </w:r>
            <w:proofErr w:type="gramEnd"/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and reporting on budgets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1E85DC0E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1057C29B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518297C8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2A423349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lastRenderedPageBreak/>
              <w:t xml:space="preserve">Creative </w:t>
            </w: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and entrepreneurial 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approach to </w:t>
            </w: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managing tasks and 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problem solving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48B65195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1564A7B5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6DC5FAB1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1A05A302" w14:textId="7C4B53A0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Understanding of issues related to living with a disability and managing a long-term condition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654B44EA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139F9FE6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3525727B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5F2F44B8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Able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to work on own initiative with minimal supervision and to self-motivate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336C40C1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5AFCF3E5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418F8B50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78A5ADCD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Able to work effectively within a team</w:t>
            </w: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and offer a hands-on approach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07097881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C1ACE" w:rsidR="00B020B2" w:rsidP="00E0671E" w:rsidRDefault="00B020B2" w14:paraId="1160970D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63AF4D96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3AE061BE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Commitment to</w:t>
            </w: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,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and passion for</w:t>
            </w: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,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 the </w:t>
            </w:r>
            <w:r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purpose, aims and </w:t>
            </w: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>values of Shared Care Scotland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4D127C28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5931E4F8" w14:textId="77777777">
            <w:pPr>
              <w:jc w:val="center"/>
              <w:rPr>
                <w:sz w:val="22"/>
                <w:szCs w:val="22"/>
              </w:rPr>
            </w:pPr>
          </w:p>
          <w:p w:rsidRPr="00DC1ACE" w:rsidR="00B020B2" w:rsidP="00E0671E" w:rsidRDefault="00B020B2" w14:paraId="6A29E126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C1ACE" w:rsidR="00B020B2" w:rsidTr="00E0671E" w14:paraId="1D4086C3" w14:textId="77777777">
        <w:trPr>
          <w:trHeight w:val="680"/>
        </w:trPr>
        <w:tc>
          <w:tcPr>
            <w:tcW w:w="4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DC1ACE" w:rsidR="00B020B2" w:rsidP="00E0671E" w:rsidRDefault="00B020B2" w14:paraId="57406B14" w14:textId="77777777">
            <w:pPr>
              <w:contextualSpacing/>
              <w:rPr>
                <w:rFonts w:ascii="Calibri" w:hAnsi="Calibri" w:eastAsia="Calibri"/>
                <w:sz w:val="22"/>
                <w:szCs w:val="22"/>
                <w:lang w:val="en-US" w:eastAsia="en-US"/>
              </w:rPr>
            </w:pPr>
            <w:r w:rsidRPr="00DC1ACE">
              <w:rPr>
                <w:rFonts w:ascii="Calibri" w:hAnsi="Calibri" w:eastAsia="Calibri"/>
                <w:sz w:val="22"/>
                <w:szCs w:val="22"/>
                <w:lang w:val="en-US" w:eastAsia="en-US"/>
              </w:rPr>
              <w:t xml:space="preserve">Able to occasionally work flexible hours including evenings and weekends 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5D58B435" w14:textId="77777777">
            <w:pPr>
              <w:jc w:val="center"/>
            </w:pPr>
            <w:r w:rsidRPr="00430E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E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530AE">
              <w:rPr>
                <w:rFonts w:ascii="Calibri" w:hAnsi="Calibri" w:cs="Calibri"/>
                <w:sz w:val="22"/>
                <w:szCs w:val="22"/>
              </w:rPr>
            </w:r>
            <w:r w:rsidR="002530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0E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="00B020B2" w:rsidP="00E0671E" w:rsidRDefault="00B020B2" w14:paraId="2F063C35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2936" w:rsidP="00AF6A37" w:rsidRDefault="00F92936" w14:paraId="28F2A07E" w14:textId="7F03BCF7"/>
    <w:p w:rsidR="0045610F" w:rsidP="0045610F" w:rsidRDefault="0045610F" w14:paraId="27211A22" w14:textId="77777777"/>
    <w:p w:rsidRPr="00E63EB7" w:rsidR="0045610F" w:rsidP="00AF6A37" w:rsidRDefault="0045610F" w14:paraId="3BF462D8" w14:textId="77777777"/>
    <w:sectPr w:rsidRPr="00E63EB7" w:rsidR="0045610F" w:rsidSect="00405EB7">
      <w:footerReference w:type="default" r:id="rId8"/>
      <w:headerReference w:type="first" r:id="rId9"/>
      <w:footerReference w:type="first" r:id="rId10"/>
      <w:pgSz w:w="12240" w:h="15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ECC" w:rsidP="00F66183" w:rsidRDefault="00583ECC" w14:paraId="4B4DFE0D" w14:textId="77777777">
      <w:r>
        <w:separator/>
      </w:r>
    </w:p>
  </w:endnote>
  <w:endnote w:type="continuationSeparator" w:id="0">
    <w:p w:rsidR="00583ECC" w:rsidP="00F66183" w:rsidRDefault="00583ECC" w14:paraId="5A4D5B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1ACE" w:rsidRDefault="00DC1ACE" w14:paraId="2F77A9B9" w14:textId="7777777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5610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5610F">
      <w:rPr>
        <w:b/>
        <w:bCs/>
        <w:noProof/>
      </w:rPr>
      <w:t>3</w:t>
    </w:r>
    <w:r>
      <w:rPr>
        <w:b/>
        <w:bCs/>
      </w:rPr>
      <w:fldChar w:fldCharType="end"/>
    </w:r>
  </w:p>
  <w:p w:rsidR="00405EB7" w:rsidP="00405EB7" w:rsidRDefault="00405EB7" w14:paraId="1CB6F068" w14:textId="7777777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75128" w:rsidR="00275128" w:rsidP="00275128" w:rsidRDefault="006D5024" w14:paraId="32EBD4DC" w14:textId="77777777">
    <w:pPr>
      <w:pStyle w:val="Footer"/>
      <w:jc w:val="center"/>
      <w:rPr>
        <w:rFonts w:ascii="Calibri" w:hAnsi="Calibri"/>
      </w:rPr>
    </w:pPr>
    <w:r w:rsidRPr="00275128">
      <w:rPr>
        <w:rFonts w:ascii="Calibri" w:hAnsi="Calibri"/>
        <w:noProof/>
      </w:rPr>
      <w:drawing>
        <wp:inline distT="0" distB="0" distL="0" distR="0" wp14:anchorId="0AE4EABA" wp14:editId="0B0D9F17">
          <wp:extent cx="1168400" cy="66040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275128" w:rsidR="00275128" w:rsidP="00275128" w:rsidRDefault="00275128" w14:paraId="1C51BFA9" w14:textId="77777777">
    <w:pPr>
      <w:pStyle w:val="Footer"/>
      <w:jc w:val="center"/>
      <w:rPr>
        <w:rFonts w:ascii="Calibri" w:hAnsi="Calibri"/>
        <w:sz w:val="20"/>
        <w:szCs w:val="20"/>
      </w:rPr>
    </w:pPr>
    <w:r w:rsidRPr="00275128">
      <w:rPr>
        <w:rFonts w:ascii="Calibri" w:hAnsi="Calibri"/>
        <w:sz w:val="20"/>
        <w:szCs w:val="20"/>
      </w:rPr>
      <w:t xml:space="preserve">Shared Care Scotland: A company limited by guarantee. </w:t>
    </w:r>
  </w:p>
  <w:p w:rsidRPr="00275128" w:rsidR="00405EB7" w:rsidP="00275128" w:rsidRDefault="00275128" w14:paraId="073271AB" w14:textId="77777777">
    <w:pPr>
      <w:pStyle w:val="Footer"/>
      <w:jc w:val="center"/>
      <w:rPr>
        <w:rFonts w:ascii="Calibri" w:hAnsi="Calibri"/>
        <w:sz w:val="20"/>
        <w:szCs w:val="20"/>
      </w:rPr>
    </w:pPr>
    <w:r w:rsidRPr="00275128">
      <w:rPr>
        <w:rFonts w:ascii="Calibri" w:hAnsi="Calibri"/>
        <w:sz w:val="20"/>
        <w:szCs w:val="20"/>
      </w:rPr>
      <w:t>Registered in Scotland SC161033 | Registered Charity SC 005315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ECC" w:rsidP="00F66183" w:rsidRDefault="00583ECC" w14:paraId="2980BFCD" w14:textId="77777777">
      <w:r>
        <w:separator/>
      </w:r>
    </w:p>
  </w:footnote>
  <w:footnote w:type="continuationSeparator" w:id="0">
    <w:p w:rsidR="00583ECC" w:rsidP="00F66183" w:rsidRDefault="00583ECC" w14:paraId="153ED4E9" w14:textId="77777777">
      <w:r>
        <w:continuationSeparator/>
      </w:r>
    </w:p>
  </w:footnote>
  <w:footnote w:id="1">
    <w:p w:rsidR="00CD3E70" w:rsidRDefault="00CD3E70" w14:paraId="249CEDB4" w14:textId="77777777">
      <w:pPr>
        <w:pStyle w:val="FootnoteText"/>
      </w:pPr>
      <w:r>
        <w:rPr>
          <w:rStyle w:val="FootnoteReference"/>
        </w:rPr>
        <w:footnoteRef/>
      </w:r>
      <w:r>
        <w:t xml:space="preserve"> Ref: Short Breaks Fund Logic Model 2019</w:t>
      </w:r>
    </w:p>
  </w:footnote>
  <w:footnote w:id="2">
    <w:p w:rsidR="00AF6A37" w:rsidP="00AF6A37" w:rsidRDefault="00AF6A37" w14:paraId="3357DCA5" w14:textId="77777777">
      <w:pPr>
        <w:pStyle w:val="FootnoteText"/>
      </w:pPr>
      <w:r>
        <w:rPr>
          <w:rStyle w:val="FootnoteReference"/>
        </w:rPr>
        <w:footnoteRef/>
      </w:r>
      <w:r>
        <w:t xml:space="preserve"> Ref: Short Breaks Fund Logic Model 2019</w:t>
      </w:r>
    </w:p>
    <w:p w:rsidR="00AF6A37" w:rsidRDefault="00AF6A37" w14:paraId="4CB88001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5EB7" w:rsidP="00E63EB7" w:rsidRDefault="006D5024" w14:paraId="5383F972" w14:textId="77777777">
    <w:pPr>
      <w:pStyle w:val="Header"/>
      <w:spacing w:after="120"/>
      <w:jc w:val="center"/>
    </w:pPr>
    <w:r>
      <w:rPr>
        <w:noProof/>
      </w:rPr>
      <w:drawing>
        <wp:inline distT="0" distB="0" distL="0" distR="0" wp14:anchorId="6AAD1A0B" wp14:editId="59938F5F">
          <wp:extent cx="1518834" cy="821410"/>
          <wp:effectExtent l="0" t="0" r="5715" b="444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063" cy="84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2F5"/>
    <w:multiLevelType w:val="hybridMultilevel"/>
    <w:tmpl w:val="DD441C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E01FAA"/>
    <w:multiLevelType w:val="hybridMultilevel"/>
    <w:tmpl w:val="D9145D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300AF7"/>
    <w:multiLevelType w:val="hybridMultilevel"/>
    <w:tmpl w:val="F8C423A0"/>
    <w:lvl w:ilvl="0" w:tplc="E53837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75A32E7"/>
    <w:multiLevelType w:val="hybridMultilevel"/>
    <w:tmpl w:val="F37695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73895"/>
    <w:multiLevelType w:val="hybridMultilevel"/>
    <w:tmpl w:val="F3B4F5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5931B8"/>
    <w:multiLevelType w:val="hybridMultilevel"/>
    <w:tmpl w:val="16EE1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0EABC">
      <w:start w:val="1"/>
      <w:numFmt w:val="bullet"/>
      <w:lvlText w:val=""/>
      <w:lvlJc w:val="left"/>
      <w:pPr>
        <w:tabs>
          <w:tab w:val="num" w:pos="1080"/>
        </w:tabs>
        <w:ind w:left="1023" w:firstLine="57"/>
      </w:pPr>
      <w:rPr>
        <w:rFonts w:hint="default" w:ascii="Symbol" w:hAnsi="Symbol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1D2"/>
    <w:multiLevelType w:val="hybridMultilevel"/>
    <w:tmpl w:val="8C1CB01C"/>
    <w:lvl w:ilvl="0" w:tplc="04090001">
      <w:start w:val="1"/>
      <w:numFmt w:val="bullet"/>
      <w:lvlText w:val=""/>
      <w:lvlJc w:val="left"/>
      <w:pPr>
        <w:ind w:left="7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hint="default" w:ascii="Wingdings" w:hAnsi="Wingdings"/>
      </w:rPr>
    </w:lvl>
  </w:abstractNum>
  <w:abstractNum w:abstractNumId="7" w15:restartNumberingAfterBreak="0">
    <w:nsid w:val="19946939"/>
    <w:multiLevelType w:val="hybridMultilevel"/>
    <w:tmpl w:val="1FEE3D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F300B8"/>
    <w:multiLevelType w:val="hybridMultilevel"/>
    <w:tmpl w:val="9490BE5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B8346A"/>
    <w:multiLevelType w:val="hybridMultilevel"/>
    <w:tmpl w:val="D234BFFC"/>
    <w:lvl w:ilvl="0" w:tplc="B9520BAA">
      <w:numFmt w:val="bullet"/>
      <w:lvlText w:val="•"/>
      <w:lvlJc w:val="left"/>
      <w:pPr>
        <w:ind w:left="720" w:hanging="72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0" w15:restartNumberingAfterBreak="0">
    <w:nsid w:val="2395351D"/>
    <w:multiLevelType w:val="hybridMultilevel"/>
    <w:tmpl w:val="9F2A8134"/>
    <w:lvl w:ilvl="0" w:tplc="E53837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383562"/>
    <w:multiLevelType w:val="hybridMultilevel"/>
    <w:tmpl w:val="4C7E02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AA0770"/>
    <w:multiLevelType w:val="hybridMultilevel"/>
    <w:tmpl w:val="EB0E09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BE5432"/>
    <w:multiLevelType w:val="hybridMultilevel"/>
    <w:tmpl w:val="A7C0E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A85B3A"/>
    <w:multiLevelType w:val="hybridMultilevel"/>
    <w:tmpl w:val="0282A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CA5403"/>
    <w:multiLevelType w:val="hybridMultilevel"/>
    <w:tmpl w:val="741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DB2CB7"/>
    <w:multiLevelType w:val="hybridMultilevel"/>
    <w:tmpl w:val="37A882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9E70BFA"/>
    <w:multiLevelType w:val="hybridMultilevel"/>
    <w:tmpl w:val="95FA188E"/>
    <w:lvl w:ilvl="0" w:tplc="B9520BAA">
      <w:numFmt w:val="bullet"/>
      <w:lvlText w:val="•"/>
      <w:lvlJc w:val="left"/>
      <w:pPr>
        <w:ind w:left="1440" w:hanging="72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A58755B"/>
    <w:multiLevelType w:val="hybridMultilevel"/>
    <w:tmpl w:val="E22894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EA44E5"/>
    <w:multiLevelType w:val="hybridMultilevel"/>
    <w:tmpl w:val="68E82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861236"/>
    <w:multiLevelType w:val="hybridMultilevel"/>
    <w:tmpl w:val="C390F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B20C76"/>
    <w:multiLevelType w:val="hybridMultilevel"/>
    <w:tmpl w:val="8F7AC588"/>
    <w:lvl w:ilvl="0" w:tplc="E53837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A20D97"/>
    <w:multiLevelType w:val="hybridMultilevel"/>
    <w:tmpl w:val="058E72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0F6563E"/>
    <w:multiLevelType w:val="hybridMultilevel"/>
    <w:tmpl w:val="838857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38054DB"/>
    <w:multiLevelType w:val="hybridMultilevel"/>
    <w:tmpl w:val="56D22714"/>
    <w:lvl w:ilvl="0" w:tplc="E460EABC">
      <w:start w:val="1"/>
      <w:numFmt w:val="bullet"/>
      <w:lvlText w:val=""/>
      <w:lvlJc w:val="left"/>
      <w:pPr>
        <w:tabs>
          <w:tab w:val="num" w:pos="170"/>
        </w:tabs>
        <w:ind w:left="113" w:firstLine="57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F353AD"/>
    <w:multiLevelType w:val="hybridMultilevel"/>
    <w:tmpl w:val="935A92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7B38CC"/>
    <w:multiLevelType w:val="hybridMultilevel"/>
    <w:tmpl w:val="5472E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9F7450"/>
    <w:multiLevelType w:val="hybridMultilevel"/>
    <w:tmpl w:val="C9684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CA04F6"/>
    <w:multiLevelType w:val="hybridMultilevel"/>
    <w:tmpl w:val="0602E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EF0141"/>
    <w:multiLevelType w:val="hybridMultilevel"/>
    <w:tmpl w:val="B4EC67EC"/>
    <w:lvl w:ilvl="0" w:tplc="B9520BAA">
      <w:numFmt w:val="bullet"/>
      <w:lvlText w:val="•"/>
      <w:lvlJc w:val="left"/>
      <w:pPr>
        <w:ind w:left="1440" w:hanging="72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CE424A"/>
    <w:multiLevelType w:val="hybridMultilevel"/>
    <w:tmpl w:val="9BD4C420"/>
    <w:lvl w:ilvl="0" w:tplc="B9520BAA">
      <w:numFmt w:val="bullet"/>
      <w:lvlText w:val="•"/>
      <w:lvlJc w:val="left"/>
      <w:pPr>
        <w:ind w:left="1440" w:hanging="72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7E3595"/>
    <w:multiLevelType w:val="hybridMultilevel"/>
    <w:tmpl w:val="92CAF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3C3FBE"/>
    <w:multiLevelType w:val="hybridMultilevel"/>
    <w:tmpl w:val="5A2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FAA59E7"/>
    <w:multiLevelType w:val="hybridMultilevel"/>
    <w:tmpl w:val="6AAA6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3F523D"/>
    <w:multiLevelType w:val="hybridMultilevel"/>
    <w:tmpl w:val="50B20BA0"/>
    <w:lvl w:ilvl="0" w:tplc="B9520BAA">
      <w:numFmt w:val="bullet"/>
      <w:lvlText w:val="•"/>
      <w:lvlJc w:val="left"/>
      <w:pPr>
        <w:ind w:left="1440" w:hanging="72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4B63FB"/>
    <w:multiLevelType w:val="hybridMultilevel"/>
    <w:tmpl w:val="D234A84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768E045D"/>
    <w:multiLevelType w:val="hybridMultilevel"/>
    <w:tmpl w:val="144854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3B6845"/>
    <w:multiLevelType w:val="hybridMultilevel"/>
    <w:tmpl w:val="B6125D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4C5AAD"/>
    <w:multiLevelType w:val="hybridMultilevel"/>
    <w:tmpl w:val="DC8EEE18"/>
    <w:lvl w:ilvl="0" w:tplc="E53837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FF0C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5A31B2"/>
    <w:multiLevelType w:val="hybridMultilevel"/>
    <w:tmpl w:val="798A4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31"/>
  </w:num>
  <w:num w:numId="3">
    <w:abstractNumId w:val="40"/>
  </w:num>
  <w:num w:numId="4">
    <w:abstractNumId w:val="27"/>
  </w:num>
  <w:num w:numId="5">
    <w:abstractNumId w:val="5"/>
  </w:num>
  <w:num w:numId="6">
    <w:abstractNumId w:val="24"/>
  </w:num>
  <w:num w:numId="7">
    <w:abstractNumId w:val="39"/>
  </w:num>
  <w:num w:numId="8">
    <w:abstractNumId w:val="6"/>
  </w:num>
  <w:num w:numId="9">
    <w:abstractNumId w:val="3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19"/>
  </w:num>
  <w:num w:numId="14">
    <w:abstractNumId w:val="23"/>
  </w:num>
  <w:num w:numId="15">
    <w:abstractNumId w:val="15"/>
  </w:num>
  <w:num w:numId="16">
    <w:abstractNumId w:val="11"/>
  </w:num>
  <w:num w:numId="17">
    <w:abstractNumId w:val="4"/>
  </w:num>
  <w:num w:numId="18">
    <w:abstractNumId w:val="1"/>
  </w:num>
  <w:num w:numId="19">
    <w:abstractNumId w:val="36"/>
  </w:num>
  <w:num w:numId="20">
    <w:abstractNumId w:val="37"/>
  </w:num>
  <w:num w:numId="21">
    <w:abstractNumId w:val="8"/>
  </w:num>
  <w:num w:numId="22">
    <w:abstractNumId w:val="2"/>
  </w:num>
  <w:num w:numId="23">
    <w:abstractNumId w:val="13"/>
  </w:num>
  <w:num w:numId="24">
    <w:abstractNumId w:val="28"/>
  </w:num>
  <w:num w:numId="25">
    <w:abstractNumId w:val="10"/>
  </w:num>
  <w:num w:numId="26">
    <w:abstractNumId w:val="21"/>
  </w:num>
  <w:num w:numId="27">
    <w:abstractNumId w:val="38"/>
  </w:num>
  <w:num w:numId="28">
    <w:abstractNumId w:val="7"/>
  </w:num>
  <w:num w:numId="29">
    <w:abstractNumId w:val="18"/>
  </w:num>
  <w:num w:numId="30">
    <w:abstractNumId w:val="35"/>
  </w:num>
  <w:num w:numId="31">
    <w:abstractNumId w:val="17"/>
  </w:num>
  <w:num w:numId="32">
    <w:abstractNumId w:val="9"/>
  </w:num>
  <w:num w:numId="33">
    <w:abstractNumId w:val="29"/>
  </w:num>
  <w:num w:numId="34">
    <w:abstractNumId w:val="34"/>
  </w:num>
  <w:num w:numId="35">
    <w:abstractNumId w:val="30"/>
  </w:num>
  <w:num w:numId="36">
    <w:abstractNumId w:val="0"/>
  </w:num>
  <w:num w:numId="37">
    <w:abstractNumId w:val="14"/>
  </w:num>
  <w:num w:numId="38">
    <w:abstractNumId w:val="16"/>
  </w:num>
  <w:num w:numId="39">
    <w:abstractNumId w:val="12"/>
  </w:num>
  <w:num w:numId="40">
    <w:abstractNumId w:val="25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69"/>
    <w:rsid w:val="00014D5F"/>
    <w:rsid w:val="000155F1"/>
    <w:rsid w:val="00024AD3"/>
    <w:rsid w:val="00036C66"/>
    <w:rsid w:val="00042B7A"/>
    <w:rsid w:val="00044C6F"/>
    <w:rsid w:val="000649D4"/>
    <w:rsid w:val="00067737"/>
    <w:rsid w:val="00094467"/>
    <w:rsid w:val="000A5B77"/>
    <w:rsid w:val="000B3936"/>
    <w:rsid w:val="000B4146"/>
    <w:rsid w:val="000C0CDE"/>
    <w:rsid w:val="000C0E44"/>
    <w:rsid w:val="000F4471"/>
    <w:rsid w:val="00103851"/>
    <w:rsid w:val="001135C0"/>
    <w:rsid w:val="00116D03"/>
    <w:rsid w:val="00123E55"/>
    <w:rsid w:val="00133517"/>
    <w:rsid w:val="00146F73"/>
    <w:rsid w:val="00163A8F"/>
    <w:rsid w:val="00175276"/>
    <w:rsid w:val="0018669C"/>
    <w:rsid w:val="0019076F"/>
    <w:rsid w:val="00192636"/>
    <w:rsid w:val="001B5B5F"/>
    <w:rsid w:val="001B7154"/>
    <w:rsid w:val="001D4234"/>
    <w:rsid w:val="001D7DCF"/>
    <w:rsid w:val="001F22C9"/>
    <w:rsid w:val="001F3DB1"/>
    <w:rsid w:val="001F5C42"/>
    <w:rsid w:val="00222C98"/>
    <w:rsid w:val="00231DB4"/>
    <w:rsid w:val="0023553F"/>
    <w:rsid w:val="002530AE"/>
    <w:rsid w:val="0025562F"/>
    <w:rsid w:val="002659B9"/>
    <w:rsid w:val="00275128"/>
    <w:rsid w:val="00276DE8"/>
    <w:rsid w:val="00285A64"/>
    <w:rsid w:val="002A23E0"/>
    <w:rsid w:val="002A77AF"/>
    <w:rsid w:val="002B524A"/>
    <w:rsid w:val="002D6C53"/>
    <w:rsid w:val="002F01E6"/>
    <w:rsid w:val="002F111E"/>
    <w:rsid w:val="002F3669"/>
    <w:rsid w:val="002F5BE7"/>
    <w:rsid w:val="002F64A1"/>
    <w:rsid w:val="00306449"/>
    <w:rsid w:val="00330D9B"/>
    <w:rsid w:val="00344E60"/>
    <w:rsid w:val="003557DE"/>
    <w:rsid w:val="00367F86"/>
    <w:rsid w:val="003722F9"/>
    <w:rsid w:val="00382222"/>
    <w:rsid w:val="0038645A"/>
    <w:rsid w:val="003A1653"/>
    <w:rsid w:val="003A6E70"/>
    <w:rsid w:val="003B37E0"/>
    <w:rsid w:val="003B5CFF"/>
    <w:rsid w:val="003D37C4"/>
    <w:rsid w:val="003E30C4"/>
    <w:rsid w:val="003F2479"/>
    <w:rsid w:val="003F3835"/>
    <w:rsid w:val="00402F32"/>
    <w:rsid w:val="00405EB7"/>
    <w:rsid w:val="00414918"/>
    <w:rsid w:val="00417139"/>
    <w:rsid w:val="004272C7"/>
    <w:rsid w:val="00430323"/>
    <w:rsid w:val="00447558"/>
    <w:rsid w:val="004527A2"/>
    <w:rsid w:val="0045610F"/>
    <w:rsid w:val="004577D9"/>
    <w:rsid w:val="004641C4"/>
    <w:rsid w:val="00464378"/>
    <w:rsid w:val="00483937"/>
    <w:rsid w:val="004A01E0"/>
    <w:rsid w:val="004B10A6"/>
    <w:rsid w:val="004F2CAE"/>
    <w:rsid w:val="004F49C1"/>
    <w:rsid w:val="004F76B1"/>
    <w:rsid w:val="005063A1"/>
    <w:rsid w:val="00506BB3"/>
    <w:rsid w:val="00511357"/>
    <w:rsid w:val="0051263B"/>
    <w:rsid w:val="00514B26"/>
    <w:rsid w:val="00515D60"/>
    <w:rsid w:val="00522220"/>
    <w:rsid w:val="00523176"/>
    <w:rsid w:val="00525639"/>
    <w:rsid w:val="005335A5"/>
    <w:rsid w:val="00541C73"/>
    <w:rsid w:val="00583ECC"/>
    <w:rsid w:val="00591E13"/>
    <w:rsid w:val="005C3F0A"/>
    <w:rsid w:val="005E7BBB"/>
    <w:rsid w:val="005F01A7"/>
    <w:rsid w:val="00602089"/>
    <w:rsid w:val="00607A19"/>
    <w:rsid w:val="0063116B"/>
    <w:rsid w:val="00635013"/>
    <w:rsid w:val="0064302B"/>
    <w:rsid w:val="00645F79"/>
    <w:rsid w:val="00653760"/>
    <w:rsid w:val="00677405"/>
    <w:rsid w:val="0068588B"/>
    <w:rsid w:val="00685B88"/>
    <w:rsid w:val="00693E9F"/>
    <w:rsid w:val="00694BFC"/>
    <w:rsid w:val="006B74BA"/>
    <w:rsid w:val="006C3D0A"/>
    <w:rsid w:val="006D5024"/>
    <w:rsid w:val="006E303F"/>
    <w:rsid w:val="006E335B"/>
    <w:rsid w:val="006F29E9"/>
    <w:rsid w:val="00702E82"/>
    <w:rsid w:val="00704335"/>
    <w:rsid w:val="00712853"/>
    <w:rsid w:val="00732B24"/>
    <w:rsid w:val="00734AC4"/>
    <w:rsid w:val="00741587"/>
    <w:rsid w:val="00741A04"/>
    <w:rsid w:val="007478DD"/>
    <w:rsid w:val="00762F56"/>
    <w:rsid w:val="00764E86"/>
    <w:rsid w:val="00774B59"/>
    <w:rsid w:val="0078340B"/>
    <w:rsid w:val="007A329D"/>
    <w:rsid w:val="007A4651"/>
    <w:rsid w:val="007B08F9"/>
    <w:rsid w:val="007E5E3F"/>
    <w:rsid w:val="007F22E1"/>
    <w:rsid w:val="00825557"/>
    <w:rsid w:val="0083309C"/>
    <w:rsid w:val="00847885"/>
    <w:rsid w:val="00851600"/>
    <w:rsid w:val="00851C58"/>
    <w:rsid w:val="00864580"/>
    <w:rsid w:val="008A7A9A"/>
    <w:rsid w:val="008B1EA4"/>
    <w:rsid w:val="008C2159"/>
    <w:rsid w:val="008D1191"/>
    <w:rsid w:val="008E7183"/>
    <w:rsid w:val="00912685"/>
    <w:rsid w:val="0091270D"/>
    <w:rsid w:val="00927C37"/>
    <w:rsid w:val="00931932"/>
    <w:rsid w:val="00934BC9"/>
    <w:rsid w:val="00936B49"/>
    <w:rsid w:val="00937A03"/>
    <w:rsid w:val="00942797"/>
    <w:rsid w:val="009626FE"/>
    <w:rsid w:val="00973A18"/>
    <w:rsid w:val="0097512A"/>
    <w:rsid w:val="009775F4"/>
    <w:rsid w:val="009941CF"/>
    <w:rsid w:val="009A7C85"/>
    <w:rsid w:val="009B16D2"/>
    <w:rsid w:val="009B41A9"/>
    <w:rsid w:val="009C0391"/>
    <w:rsid w:val="009C7F5D"/>
    <w:rsid w:val="009D4FAB"/>
    <w:rsid w:val="009D59A9"/>
    <w:rsid w:val="009D6CAA"/>
    <w:rsid w:val="009F0884"/>
    <w:rsid w:val="009F1F29"/>
    <w:rsid w:val="009F579A"/>
    <w:rsid w:val="00A2303F"/>
    <w:rsid w:val="00A52C71"/>
    <w:rsid w:val="00A604F1"/>
    <w:rsid w:val="00A66D4F"/>
    <w:rsid w:val="00A67DF3"/>
    <w:rsid w:val="00A74F03"/>
    <w:rsid w:val="00A86724"/>
    <w:rsid w:val="00A90616"/>
    <w:rsid w:val="00A9209B"/>
    <w:rsid w:val="00A95F6D"/>
    <w:rsid w:val="00AD1CD0"/>
    <w:rsid w:val="00AE10C7"/>
    <w:rsid w:val="00AF25C9"/>
    <w:rsid w:val="00AF3D93"/>
    <w:rsid w:val="00AF6A37"/>
    <w:rsid w:val="00B020B2"/>
    <w:rsid w:val="00B04935"/>
    <w:rsid w:val="00B17331"/>
    <w:rsid w:val="00B27AB0"/>
    <w:rsid w:val="00B44766"/>
    <w:rsid w:val="00B54554"/>
    <w:rsid w:val="00B55326"/>
    <w:rsid w:val="00B62FAE"/>
    <w:rsid w:val="00B67227"/>
    <w:rsid w:val="00B75EB1"/>
    <w:rsid w:val="00B84308"/>
    <w:rsid w:val="00B86B2F"/>
    <w:rsid w:val="00B97B0F"/>
    <w:rsid w:val="00BB3C98"/>
    <w:rsid w:val="00BB6512"/>
    <w:rsid w:val="00BD2418"/>
    <w:rsid w:val="00BE01CA"/>
    <w:rsid w:val="00BF04EC"/>
    <w:rsid w:val="00C042D9"/>
    <w:rsid w:val="00C04FE9"/>
    <w:rsid w:val="00C0556F"/>
    <w:rsid w:val="00C219C7"/>
    <w:rsid w:val="00C541C2"/>
    <w:rsid w:val="00C61648"/>
    <w:rsid w:val="00C643FF"/>
    <w:rsid w:val="00C66B59"/>
    <w:rsid w:val="00C822B0"/>
    <w:rsid w:val="00C94813"/>
    <w:rsid w:val="00CB62B3"/>
    <w:rsid w:val="00CC396E"/>
    <w:rsid w:val="00CD3E70"/>
    <w:rsid w:val="00CE2B67"/>
    <w:rsid w:val="00CF7BB8"/>
    <w:rsid w:val="00D00F99"/>
    <w:rsid w:val="00D07659"/>
    <w:rsid w:val="00D1324D"/>
    <w:rsid w:val="00D21E33"/>
    <w:rsid w:val="00D312B7"/>
    <w:rsid w:val="00D34D9F"/>
    <w:rsid w:val="00D43E3A"/>
    <w:rsid w:val="00D56717"/>
    <w:rsid w:val="00D63273"/>
    <w:rsid w:val="00D71922"/>
    <w:rsid w:val="00D7506A"/>
    <w:rsid w:val="00D913C0"/>
    <w:rsid w:val="00D925C0"/>
    <w:rsid w:val="00DB18E3"/>
    <w:rsid w:val="00DC1495"/>
    <w:rsid w:val="00DC1ACE"/>
    <w:rsid w:val="00DC4F6B"/>
    <w:rsid w:val="00DD2379"/>
    <w:rsid w:val="00DD27FE"/>
    <w:rsid w:val="00DD54A3"/>
    <w:rsid w:val="00DE04E9"/>
    <w:rsid w:val="00DF132A"/>
    <w:rsid w:val="00E1573C"/>
    <w:rsid w:val="00E21F99"/>
    <w:rsid w:val="00E30AB9"/>
    <w:rsid w:val="00E63EB7"/>
    <w:rsid w:val="00E63EDB"/>
    <w:rsid w:val="00E7153C"/>
    <w:rsid w:val="00E72F20"/>
    <w:rsid w:val="00E8693F"/>
    <w:rsid w:val="00E96E25"/>
    <w:rsid w:val="00EC0F57"/>
    <w:rsid w:val="00EC28B9"/>
    <w:rsid w:val="00EC335B"/>
    <w:rsid w:val="00ED29B8"/>
    <w:rsid w:val="00EF197D"/>
    <w:rsid w:val="00EF2BB4"/>
    <w:rsid w:val="00F06352"/>
    <w:rsid w:val="00F21B2A"/>
    <w:rsid w:val="00F24919"/>
    <w:rsid w:val="00F260E1"/>
    <w:rsid w:val="00F31F8A"/>
    <w:rsid w:val="00F35B6E"/>
    <w:rsid w:val="00F43B98"/>
    <w:rsid w:val="00F66183"/>
    <w:rsid w:val="00F7456D"/>
    <w:rsid w:val="00F92936"/>
    <w:rsid w:val="00F93ACF"/>
    <w:rsid w:val="00F93E21"/>
    <w:rsid w:val="00F94BA2"/>
    <w:rsid w:val="00FA15C0"/>
    <w:rsid w:val="00FA17A5"/>
    <w:rsid w:val="00FB46F8"/>
    <w:rsid w:val="00FB52EF"/>
    <w:rsid w:val="00FC782D"/>
    <w:rsid w:val="00FD40B8"/>
    <w:rsid w:val="00FD45C8"/>
    <w:rsid w:val="00FD6790"/>
    <w:rsid w:val="00FF711D"/>
    <w:rsid w:val="712843AB"/>
    <w:rsid w:val="73B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558EB1E"/>
  <w15:chartTrackingRefBased/>
  <w15:docId w15:val="{C7871C55-B95B-CD47-A4BF-0D469B9E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F3669"/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775F4"/>
    <w:pPr>
      <w:keepNext/>
      <w:jc w:val="both"/>
      <w:outlineLvl w:val="2"/>
    </w:pPr>
    <w:rPr>
      <w:rFonts w:ascii="Arial" w:hAnsi="Arial" w:cs="Arial"/>
      <w:b/>
      <w:bCs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948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C94813"/>
    <w:rPr>
      <w:sz w:val="16"/>
      <w:szCs w:val="16"/>
    </w:rPr>
  </w:style>
  <w:style w:type="paragraph" w:styleId="CommentText">
    <w:name w:val="annotation text"/>
    <w:basedOn w:val="Normal"/>
    <w:semiHidden/>
    <w:rsid w:val="00C94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813"/>
    <w:rPr>
      <w:b/>
      <w:bCs/>
    </w:rPr>
  </w:style>
  <w:style w:type="paragraph" w:styleId="BalloonText">
    <w:name w:val="Balloon Text"/>
    <w:basedOn w:val="Normal"/>
    <w:semiHidden/>
    <w:rsid w:val="00C9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618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F66183"/>
    <w:rPr>
      <w:rFonts w:ascii="Trebuchet MS" w:hAnsi="Trebuchet MS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6618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F66183"/>
    <w:rPr>
      <w:rFonts w:ascii="Trebuchet MS" w:hAnsi="Trebuchet MS"/>
      <w:sz w:val="24"/>
      <w:szCs w:val="24"/>
      <w:lang w:val="en-GB" w:eastAsia="en-GB"/>
    </w:rPr>
  </w:style>
  <w:style w:type="character" w:styleId="Heading3Char" w:customStyle="1">
    <w:name w:val="Heading 3 Char"/>
    <w:link w:val="Heading3"/>
    <w:rsid w:val="009775F4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75F4"/>
    <w:pPr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9775F4"/>
    <w:rPr>
      <w:rFonts w:ascii="Times New Roman" w:hAnsi="Times New Roman"/>
      <w:sz w:val="22"/>
      <w:szCs w:val="20"/>
      <w:lang w:eastAsia="en-US"/>
    </w:rPr>
  </w:style>
  <w:style w:type="character" w:styleId="BodyText2Char" w:customStyle="1">
    <w:name w:val="Body Text 2 Char"/>
    <w:link w:val="BodyText2"/>
    <w:rsid w:val="009775F4"/>
    <w:rPr>
      <w:sz w:val="22"/>
      <w:lang w:eastAsia="en-US"/>
    </w:rPr>
  </w:style>
  <w:style w:type="paragraph" w:styleId="FootnoteText">
    <w:name w:val="footnote text"/>
    <w:basedOn w:val="Normal"/>
    <w:link w:val="FootnoteTextChar"/>
    <w:rsid w:val="00CD3E70"/>
    <w:rPr>
      <w:sz w:val="20"/>
      <w:szCs w:val="20"/>
    </w:rPr>
  </w:style>
  <w:style w:type="character" w:styleId="FootnoteTextChar" w:customStyle="1">
    <w:name w:val="Footnote Text Char"/>
    <w:link w:val="FootnoteText"/>
    <w:rsid w:val="00CD3E70"/>
    <w:rPr>
      <w:rFonts w:ascii="Trebuchet MS" w:hAnsi="Trebuchet MS"/>
    </w:rPr>
  </w:style>
  <w:style w:type="character" w:styleId="FootnoteReference">
    <w:name w:val="footnote reference"/>
    <w:rsid w:val="00CD3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4385</FirefishReference>
    <AssignmentStatus xmlns="5b12561d-b03a-47d5-9db5-4e2bbf9ffb11">Open</AssignmentStatus>
    <Sector xmlns="5b12561d-b03a-47d5-9db5-4e2bbf9ffb11">Charities</Sector>
    <Team xmlns="5b12561d-b03a-47d5-9db5-4e2bbf9ffb11">
      <UserInfo>
        <DisplayName>Mike Orr</DisplayName>
        <AccountId>25</AccountId>
        <AccountType/>
      </UserInfo>
      <UserInfo>
        <DisplayName>Katy Gall</DisplayName>
        <AccountId>14</AccountId>
        <AccountType/>
      </UserInfo>
    </Team>
    <BusinessType xmlns="5b12561d-b03a-47d5-9db5-4e2bbf9ffb11">New Client</BusinessType>
    <DocumentType xmlns="5b12561d-b03a-47d5-9db5-4e2bbf9ffb11" xsi:nil="true"/>
  </documentManagement>
</p:properties>
</file>

<file path=customXml/itemProps1.xml><?xml version="1.0" encoding="utf-8"?>
<ds:datastoreItem xmlns:ds="http://schemas.openxmlformats.org/officeDocument/2006/customXml" ds:itemID="{822DADB9-95E1-4B58-B614-FDF5B0FF4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70F031-8F68-48C2-9B6A-0A945958BB7F}"/>
</file>

<file path=customXml/itemProps3.xml><?xml version="1.0" encoding="utf-8"?>
<ds:datastoreItem xmlns:ds="http://schemas.openxmlformats.org/officeDocument/2006/customXml" ds:itemID="{5F03C4BD-DA79-41F9-9CC7-BBC0CAF7162E}"/>
</file>

<file path=customXml/itemProps4.xml><?xml version="1.0" encoding="utf-8"?>
<ds:datastoreItem xmlns:ds="http://schemas.openxmlformats.org/officeDocument/2006/customXml" ds:itemID="{864E3504-642E-42D6-8644-DD7B946BF35F}"/>
</file>

<file path=customXml/itemProps5.xml><?xml version="1.0" encoding="utf-8"?>
<ds:datastoreItem xmlns:ds="http://schemas.openxmlformats.org/officeDocument/2006/customXml" ds:itemID="{A4AC8719-CA80-4258-B0E2-92F24722DDE8}"/>
</file>

<file path=customXml/itemProps6.xml><?xml version="1.0" encoding="utf-8"?>
<ds:datastoreItem xmlns:ds="http://schemas.openxmlformats.org/officeDocument/2006/customXml" ds:itemID="{8E4801D8-7487-4493-9800-5D1800A823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Shared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AND INFORMATION OFFICER</dc:title>
  <dc:subject/>
  <dc:creator>Williamson Family</dc:creator>
  <cp:keywords/>
  <cp:lastModifiedBy>Don Williamson</cp:lastModifiedBy>
  <cp:revision>6</cp:revision>
  <cp:lastPrinted>2022-01-20T09:55:00Z</cp:lastPrinted>
  <dcterms:created xsi:type="dcterms:W3CDTF">2022-01-24T14:49:00Z</dcterms:created>
  <dcterms:modified xsi:type="dcterms:W3CDTF">2022-02-18T10:00:09Z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