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9" w:tblpY="393"/>
        <w:tblW w:w="9782" w:type="dxa"/>
        <w:tblBorders>
          <w:top w:val="single" w:sz="4" w:space="0" w:color="323E48"/>
          <w:left w:val="single" w:sz="4" w:space="0" w:color="323E48"/>
          <w:bottom w:val="single" w:sz="4" w:space="0" w:color="323E48"/>
          <w:right w:val="single" w:sz="4" w:space="0" w:color="323E48"/>
          <w:insideH w:val="single" w:sz="4" w:space="0" w:color="323E48"/>
          <w:insideV w:val="single" w:sz="4" w:space="0" w:color="323E48"/>
        </w:tblBorders>
        <w:tblLook w:val="04A0" w:firstRow="1" w:lastRow="0" w:firstColumn="1" w:lastColumn="0" w:noHBand="0" w:noVBand="1"/>
      </w:tblPr>
      <w:tblGrid>
        <w:gridCol w:w="2836"/>
        <w:gridCol w:w="6946"/>
      </w:tblGrid>
      <w:tr w:rsidR="000E34B9" w:rsidRPr="000E34B9" w14:paraId="4E1315FE" w14:textId="77777777" w:rsidTr="0097095E">
        <w:trPr>
          <w:trHeight w:val="567"/>
        </w:trPr>
        <w:tc>
          <w:tcPr>
            <w:tcW w:w="2836" w:type="dxa"/>
            <w:shd w:val="clear" w:color="auto" w:fill="323E48"/>
            <w:vAlign w:val="center"/>
          </w:tcPr>
          <w:p w14:paraId="0CE50772" w14:textId="77BAA912" w:rsidR="00527C15" w:rsidRPr="0097095E" w:rsidRDefault="00527C15" w:rsidP="0097095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7095E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Benefi</w:t>
            </w:r>
            <w:r w:rsidR="000E34B9" w:rsidRPr="0097095E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6946" w:type="dxa"/>
            <w:shd w:val="clear" w:color="auto" w:fill="323E48"/>
            <w:vAlign w:val="center"/>
          </w:tcPr>
          <w:p w14:paraId="495B492D" w14:textId="4EF4FCC4" w:rsidR="00636DB6" w:rsidRPr="0097095E" w:rsidRDefault="00527C15" w:rsidP="0097095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7095E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</w:tr>
      <w:tr w:rsidR="000E34B9" w:rsidRPr="000E34B9" w14:paraId="39344B60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5EDEB861" w14:textId="05E85C51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Happy birthday</w:t>
            </w:r>
          </w:p>
        </w:tc>
        <w:tc>
          <w:tcPr>
            <w:tcW w:w="6946" w:type="dxa"/>
            <w:vAlign w:val="center"/>
          </w:tcPr>
          <w:p w14:paraId="215446FE" w14:textId="67942CE6" w:rsidR="00527C15" w:rsidRPr="0097095E" w:rsidRDefault="004421BA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A</w:t>
            </w:r>
            <w:r w:rsidR="00527C15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day off for your birthday</w:t>
            </w:r>
            <w:r w:rsidR="005B2AFB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. W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ho wants to work on their birthday?</w:t>
            </w:r>
          </w:p>
        </w:tc>
      </w:tr>
      <w:tr w:rsidR="000E34B9" w:rsidRPr="000E34B9" w14:paraId="244359B3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263C7832" w14:textId="77CDF8A5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Long Service awards</w:t>
            </w:r>
          </w:p>
        </w:tc>
        <w:tc>
          <w:tcPr>
            <w:tcW w:w="6946" w:type="dxa"/>
            <w:vAlign w:val="center"/>
          </w:tcPr>
          <w:p w14:paraId="78DBD33A" w14:textId="6057FB8F" w:rsidR="00527C15" w:rsidRPr="0097095E" w:rsidRDefault="00F506B3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At </w:t>
            </w:r>
            <w:r w:rsidR="004F3431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10-, 20- and 25-years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milestones</w:t>
            </w:r>
            <w:r w:rsidR="003F0906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, a thank you.</w:t>
            </w:r>
          </w:p>
        </w:tc>
      </w:tr>
      <w:tr w:rsidR="000E34B9" w:rsidRPr="000E34B9" w14:paraId="4D5D6C9A" w14:textId="77777777" w:rsidTr="0097095E">
        <w:tc>
          <w:tcPr>
            <w:tcW w:w="2836" w:type="dxa"/>
            <w:vAlign w:val="center"/>
          </w:tcPr>
          <w:p w14:paraId="46D4E4CB" w14:textId="03374617" w:rsidR="00527C15" w:rsidRPr="0097095E" w:rsidRDefault="00E83133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If you </w:t>
            </w:r>
            <w:r w:rsidR="007220AD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are thinking about 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mov</w:t>
            </w:r>
            <w:r w:rsidR="007220AD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ing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to a new h</w:t>
            </w:r>
            <w:r w:rsidR="00527C15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ome</w:t>
            </w:r>
          </w:p>
        </w:tc>
        <w:tc>
          <w:tcPr>
            <w:tcW w:w="6946" w:type="dxa"/>
            <w:vAlign w:val="center"/>
          </w:tcPr>
          <w:p w14:paraId="705A257F" w14:textId="721941B8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We will support your mortgage application with confirmation of your earnings</w:t>
            </w:r>
          </w:p>
        </w:tc>
      </w:tr>
      <w:tr w:rsidR="000E34B9" w:rsidRPr="000E34B9" w14:paraId="341AB9B9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141C2657" w14:textId="1FF3C59B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Free flu jab</w:t>
            </w:r>
          </w:p>
        </w:tc>
        <w:tc>
          <w:tcPr>
            <w:tcW w:w="6946" w:type="dxa"/>
            <w:vAlign w:val="center"/>
          </w:tcPr>
          <w:p w14:paraId="16F79BA5" w14:textId="62192AB9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Available to all colleagues</w:t>
            </w:r>
          </w:p>
        </w:tc>
      </w:tr>
      <w:tr w:rsidR="000E34B9" w:rsidRPr="000E34B9" w14:paraId="175C3A65" w14:textId="77777777" w:rsidTr="0097095E">
        <w:tc>
          <w:tcPr>
            <w:tcW w:w="2836" w:type="dxa"/>
            <w:vAlign w:val="center"/>
          </w:tcPr>
          <w:p w14:paraId="0053AB34" w14:textId="5D349F42" w:rsidR="00527C15" w:rsidRPr="0097095E" w:rsidRDefault="00405420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Contribution to Vocational Learning</w:t>
            </w:r>
          </w:p>
        </w:tc>
        <w:tc>
          <w:tcPr>
            <w:tcW w:w="6946" w:type="dxa"/>
            <w:vAlign w:val="center"/>
          </w:tcPr>
          <w:p w14:paraId="24DB97D3" w14:textId="0B19B67C" w:rsidR="00527C15" w:rsidRPr="0097095E" w:rsidRDefault="00DF3822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We are big supporters of continued learning</w:t>
            </w:r>
            <w:r w:rsidR="004C10D7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. </w:t>
            </w:r>
            <w:r w:rsidR="00405420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Any contribution</w:t>
            </w:r>
            <w:r w:rsidR="007A3837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, either financial or time off,</w:t>
            </w:r>
            <w:r w:rsidR="00405420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will be discussed on a </w:t>
            </w:r>
            <w:r w:rsidR="004F3431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case-by-case</w:t>
            </w:r>
            <w:r w:rsidR="00405420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</w:t>
            </w:r>
            <w:r w:rsidR="007A3837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basis</w:t>
            </w:r>
          </w:p>
        </w:tc>
      </w:tr>
      <w:tr w:rsidR="000E34B9" w:rsidRPr="000E34B9" w14:paraId="0901C425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4838F428" w14:textId="61EA5737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Volunteering days</w:t>
            </w:r>
          </w:p>
        </w:tc>
        <w:tc>
          <w:tcPr>
            <w:tcW w:w="6946" w:type="dxa"/>
            <w:vAlign w:val="center"/>
          </w:tcPr>
          <w:p w14:paraId="4BFB769A" w14:textId="14774E7A" w:rsidR="00527C15" w:rsidRPr="0097095E" w:rsidRDefault="004C10D7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We encourage everyone </w:t>
            </w:r>
            <w:r w:rsidR="00E35931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to get involved in v</w:t>
            </w:r>
            <w:r w:rsidR="00480394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olunteering </w:t>
            </w:r>
            <w:r w:rsidR="00CB3909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and </w:t>
            </w:r>
            <w:r w:rsidR="00B02B4B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are happy to </w:t>
            </w:r>
            <w:r w:rsidR="00CB3909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discuss</w:t>
            </w:r>
            <w:r w:rsidR="00B02B4B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</w:t>
            </w:r>
            <w:r w:rsidR="00CB3909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on a </w:t>
            </w:r>
            <w:r w:rsidR="004F3431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case-by-case</w:t>
            </w:r>
            <w:r w:rsidR="00CB3909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basis</w:t>
            </w:r>
          </w:p>
        </w:tc>
      </w:tr>
      <w:tr w:rsidR="000E34B9" w:rsidRPr="000E34B9" w14:paraId="7CAE49D7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23CE7CE2" w14:textId="73917C38" w:rsidR="00527C15" w:rsidRPr="0097095E" w:rsidRDefault="005F30CA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Anniversary Lunch</w:t>
            </w:r>
          </w:p>
        </w:tc>
        <w:tc>
          <w:tcPr>
            <w:tcW w:w="6946" w:type="dxa"/>
            <w:vAlign w:val="center"/>
          </w:tcPr>
          <w:p w14:paraId="4399C1D8" w14:textId="5ED2EA2A" w:rsidR="00527C15" w:rsidRPr="0097095E" w:rsidRDefault="00187392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To celebrate the day</w:t>
            </w:r>
            <w:r w:rsidR="00BF1739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, enjoy l</w:t>
            </w:r>
            <w:r w:rsidR="002556D9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unch with </w:t>
            </w:r>
            <w:r w:rsidR="00BF1739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your </w:t>
            </w:r>
            <w:r w:rsidR="002556D9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manager at your choice of venue</w:t>
            </w:r>
          </w:p>
        </w:tc>
      </w:tr>
      <w:tr w:rsidR="000E34B9" w:rsidRPr="000E34B9" w14:paraId="03BE8EFF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4553BD28" w14:textId="093064AD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Eye test </w:t>
            </w:r>
          </w:p>
        </w:tc>
        <w:tc>
          <w:tcPr>
            <w:tcW w:w="6946" w:type="dxa"/>
            <w:vAlign w:val="center"/>
          </w:tcPr>
          <w:p w14:paraId="388C91B5" w14:textId="3892CB35" w:rsidR="00527C15" w:rsidRPr="0097095E" w:rsidRDefault="002D36D2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We offer v</w:t>
            </w:r>
            <w:r w:rsidR="00527C15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ouchers for glasses relating to computer use</w:t>
            </w:r>
          </w:p>
        </w:tc>
      </w:tr>
      <w:tr w:rsidR="000E34B9" w:rsidRPr="000E34B9" w14:paraId="3B6E8CB3" w14:textId="77777777" w:rsidTr="0097095E">
        <w:tc>
          <w:tcPr>
            <w:tcW w:w="2836" w:type="dxa"/>
            <w:vAlign w:val="center"/>
          </w:tcPr>
          <w:p w14:paraId="40806FA1" w14:textId="23EBB2CB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Time off for dependants</w:t>
            </w:r>
          </w:p>
        </w:tc>
        <w:tc>
          <w:tcPr>
            <w:tcW w:w="6946" w:type="dxa"/>
            <w:vAlign w:val="center"/>
          </w:tcPr>
          <w:p w14:paraId="1A4746A9" w14:textId="5C46B62B" w:rsidR="00527C15" w:rsidRPr="0097095E" w:rsidRDefault="002D36D2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We are </w:t>
            </w:r>
            <w:r w:rsidR="00375E7D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a ‘family friendly’ business </w:t>
            </w:r>
            <w:r w:rsidR="00134891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and, if possible, will accommodate t</w:t>
            </w:r>
            <w:r w:rsidR="00527C15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ime off during working hours to deal with an immediate issue or emergency involving a dependent</w:t>
            </w:r>
          </w:p>
        </w:tc>
      </w:tr>
      <w:tr w:rsidR="000E34B9" w:rsidRPr="000E34B9" w14:paraId="5CEE88AC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54745276" w14:textId="01515C26" w:rsidR="000E34B9" w:rsidRPr="0097095E" w:rsidRDefault="000E34B9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Competitive salaries</w:t>
            </w:r>
          </w:p>
        </w:tc>
        <w:tc>
          <w:tcPr>
            <w:tcW w:w="6946" w:type="dxa"/>
            <w:vAlign w:val="center"/>
          </w:tcPr>
          <w:p w14:paraId="0D8C5D93" w14:textId="36DEBD0A" w:rsidR="000E34B9" w:rsidRPr="0097095E" w:rsidRDefault="000E34B9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We aim to remunerate in line with market roles</w:t>
            </w:r>
          </w:p>
        </w:tc>
      </w:tr>
      <w:tr w:rsidR="000E34B9" w:rsidRPr="000E34B9" w14:paraId="54CA3A60" w14:textId="77777777" w:rsidTr="0097095E">
        <w:tc>
          <w:tcPr>
            <w:tcW w:w="2836" w:type="dxa"/>
            <w:vAlign w:val="center"/>
          </w:tcPr>
          <w:p w14:paraId="2BAC8B5E" w14:textId="51E5396E" w:rsidR="00D12868" w:rsidRPr="0097095E" w:rsidRDefault="00D12868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Discretionary </w:t>
            </w:r>
            <w:r w:rsidR="00FD0FAE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and Profit Share 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Bonus</w:t>
            </w:r>
            <w:r w:rsidR="000D1CF5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Schemes</w:t>
            </w:r>
          </w:p>
        </w:tc>
        <w:tc>
          <w:tcPr>
            <w:tcW w:w="6946" w:type="dxa"/>
            <w:vAlign w:val="center"/>
          </w:tcPr>
          <w:p w14:paraId="156B69E5" w14:textId="65AA2243" w:rsidR="00D12868" w:rsidRPr="0097095E" w:rsidRDefault="009928EF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Our policy is to</w:t>
            </w:r>
            <w:r w:rsidR="00E2424F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profit share. All bonuses are a</w:t>
            </w:r>
            <w:r w:rsidR="00CC3118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t the discretion of the directors</w:t>
            </w:r>
            <w:r w:rsidR="00E2424F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.</w:t>
            </w:r>
          </w:p>
        </w:tc>
      </w:tr>
      <w:tr w:rsidR="000E34B9" w:rsidRPr="000E34B9" w14:paraId="08335325" w14:textId="77777777" w:rsidTr="0097095E">
        <w:tc>
          <w:tcPr>
            <w:tcW w:w="2836" w:type="dxa"/>
            <w:vAlign w:val="center"/>
          </w:tcPr>
          <w:p w14:paraId="45B2F919" w14:textId="3182BEB1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Annual Leave</w:t>
            </w:r>
          </w:p>
        </w:tc>
        <w:tc>
          <w:tcPr>
            <w:tcW w:w="6946" w:type="dxa"/>
            <w:vAlign w:val="center"/>
          </w:tcPr>
          <w:p w14:paraId="37C5EDD1" w14:textId="24EABB2F" w:rsidR="00527C15" w:rsidRPr="0097095E" w:rsidRDefault="00527C15" w:rsidP="0097095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3</w:t>
            </w:r>
            <w:r w:rsidR="008928EB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0 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days annual leave as standard (including Public Holidays)</w:t>
            </w:r>
          </w:p>
          <w:p w14:paraId="7E0B07B3" w14:textId="2C82958E" w:rsidR="00527C15" w:rsidRPr="0097095E" w:rsidRDefault="00527C15" w:rsidP="0097095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One additional day for every completed year of employment up to a maximum of an additional five day</w:t>
            </w:r>
            <w:r w:rsidR="004F3431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’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s leave</w:t>
            </w:r>
          </w:p>
        </w:tc>
      </w:tr>
      <w:tr w:rsidR="000E34B9" w:rsidRPr="000E34B9" w14:paraId="683A0EEB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06BFE4C9" w14:textId="3ABB0BF6" w:rsidR="00527C15" w:rsidRPr="0097095E" w:rsidRDefault="000D1CF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Employer </w:t>
            </w:r>
            <w:r w:rsidR="00527C15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Pension 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Contribution</w:t>
            </w:r>
          </w:p>
        </w:tc>
        <w:tc>
          <w:tcPr>
            <w:tcW w:w="6946" w:type="dxa"/>
            <w:vAlign w:val="center"/>
          </w:tcPr>
          <w:p w14:paraId="0AB8A261" w14:textId="5817C617" w:rsidR="00527C15" w:rsidRPr="0097095E" w:rsidRDefault="000F1F6C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Employer contribution of 5% of base salary</w:t>
            </w:r>
            <w:r w:rsidR="000803CC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from start date</w:t>
            </w:r>
          </w:p>
        </w:tc>
      </w:tr>
      <w:tr w:rsidR="000E34B9" w:rsidRPr="000E34B9" w14:paraId="36E31016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165B499B" w14:textId="3C9F9771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Flexible working</w:t>
            </w:r>
          </w:p>
        </w:tc>
        <w:tc>
          <w:tcPr>
            <w:tcW w:w="6946" w:type="dxa"/>
            <w:vAlign w:val="center"/>
          </w:tcPr>
          <w:p w14:paraId="472378EE" w14:textId="5290CCBB" w:rsidR="00527C15" w:rsidRPr="0097095E" w:rsidRDefault="003C5800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Flexible working arrangements</w:t>
            </w:r>
            <w:r w:rsidR="0065612E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can be discussed on a </w:t>
            </w:r>
            <w:r w:rsidR="004F3431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case-by-case</w:t>
            </w:r>
            <w:r w:rsidR="0065612E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basis </w:t>
            </w:r>
          </w:p>
        </w:tc>
      </w:tr>
      <w:tr w:rsidR="000E34B9" w:rsidRPr="000E34B9" w14:paraId="2C98E00E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3FECFCBA" w14:textId="41B827D0" w:rsidR="00527C15" w:rsidRPr="0097095E" w:rsidRDefault="00541BC9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BUPA</w:t>
            </w:r>
          </w:p>
        </w:tc>
        <w:tc>
          <w:tcPr>
            <w:tcW w:w="6946" w:type="dxa"/>
            <w:vAlign w:val="center"/>
          </w:tcPr>
          <w:p w14:paraId="01A83228" w14:textId="31976577" w:rsidR="00527C15" w:rsidRPr="0097095E" w:rsidRDefault="00D53901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Group </w:t>
            </w:r>
            <w:r w:rsidR="005F30CA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BUPA Select cover</w:t>
            </w:r>
            <w:r w:rsidR="00592F93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after 6 months service</w:t>
            </w:r>
          </w:p>
        </w:tc>
      </w:tr>
      <w:tr w:rsidR="000E34B9" w:rsidRPr="000E34B9" w14:paraId="42833EDA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7FD8436A" w14:textId="0D801F68" w:rsidR="00527C15" w:rsidRPr="0097095E" w:rsidRDefault="00647E4B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Death in Service </w:t>
            </w:r>
          </w:p>
        </w:tc>
        <w:tc>
          <w:tcPr>
            <w:tcW w:w="6946" w:type="dxa"/>
            <w:vAlign w:val="center"/>
          </w:tcPr>
          <w:p w14:paraId="269F260B" w14:textId="6A384F59" w:rsidR="00527C15" w:rsidRPr="0097095E" w:rsidRDefault="000E16AF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Group Life Protection Cover of 3 </w:t>
            </w:r>
            <w:r w:rsidR="004E5937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x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base salary</w:t>
            </w:r>
            <w:r w:rsidR="00592F93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after 6 months service</w:t>
            </w:r>
          </w:p>
        </w:tc>
      </w:tr>
      <w:tr w:rsidR="000E34B9" w:rsidRPr="000E34B9" w14:paraId="2CE1F71A" w14:textId="77777777" w:rsidTr="0097095E">
        <w:tc>
          <w:tcPr>
            <w:tcW w:w="2836" w:type="dxa"/>
            <w:vAlign w:val="center"/>
          </w:tcPr>
          <w:p w14:paraId="251ADE37" w14:textId="697BB4EE" w:rsidR="00C317C4" w:rsidRPr="0097095E" w:rsidRDefault="00C317C4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Quarterly Team </w:t>
            </w:r>
            <w:r w:rsidR="00D446C5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Building event</w:t>
            </w:r>
          </w:p>
        </w:tc>
        <w:tc>
          <w:tcPr>
            <w:tcW w:w="6946" w:type="dxa"/>
            <w:vAlign w:val="center"/>
          </w:tcPr>
          <w:p w14:paraId="12CBBB6D" w14:textId="37B75D73" w:rsidR="00C317C4" w:rsidRPr="0097095E" w:rsidRDefault="008862BF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We never underestimate the </w:t>
            </w:r>
            <w:r w:rsidR="00A649E6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benefits of </w:t>
            </w:r>
            <w:r w:rsidR="00087E15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good relationships with colleagues and </w:t>
            </w:r>
            <w:r w:rsidR="00395C46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getting together away from the office is key in developing </w:t>
            </w:r>
            <w:r w:rsidR="009D10B5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these relationships.</w:t>
            </w:r>
            <w:r w:rsidR="004E5937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 </w:t>
            </w:r>
            <w:r w:rsidR="000470EF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Diffe</w:t>
            </w:r>
            <w:r w:rsidR="00A50A47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rent</w:t>
            </w:r>
            <w:r w:rsidR="00D10C7E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events take place on </w:t>
            </w:r>
            <w:r w:rsidR="00713476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in</w:t>
            </w:r>
            <w:r w:rsidR="00F8705E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</w:t>
            </w:r>
            <w:r w:rsidR="00115F0D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January, April, July, </w:t>
            </w:r>
            <w:r w:rsidR="00F8705E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October </w:t>
            </w:r>
          </w:p>
        </w:tc>
      </w:tr>
      <w:tr w:rsidR="000E34B9" w:rsidRPr="000E34B9" w14:paraId="148FC36D" w14:textId="77777777" w:rsidTr="0097095E">
        <w:tc>
          <w:tcPr>
            <w:tcW w:w="2836" w:type="dxa"/>
            <w:vAlign w:val="center"/>
          </w:tcPr>
          <w:p w14:paraId="490ACC63" w14:textId="620F92E3" w:rsidR="005156EF" w:rsidRPr="0097095E" w:rsidRDefault="005156EF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Lunch and </w:t>
            </w:r>
            <w:proofErr w:type="gramStart"/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Learn</w:t>
            </w:r>
            <w:proofErr w:type="gramEnd"/>
          </w:p>
        </w:tc>
        <w:tc>
          <w:tcPr>
            <w:tcW w:w="6946" w:type="dxa"/>
            <w:vAlign w:val="center"/>
          </w:tcPr>
          <w:p w14:paraId="3E4FC044" w14:textId="4683F8CB" w:rsidR="005156EF" w:rsidRPr="0097095E" w:rsidRDefault="00E6508D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We all have knowledge to share</w:t>
            </w:r>
            <w:r w:rsidR="00332160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. At appropriate times we have l</w:t>
            </w:r>
            <w:r w:rsidR="00F8705E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unch and </w:t>
            </w:r>
            <w:r w:rsidR="00332160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learn events.</w:t>
            </w:r>
            <w:r w:rsidR="006E577A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Topic is driven by team suggestions and speaker may be internal or external.</w:t>
            </w:r>
          </w:p>
        </w:tc>
      </w:tr>
      <w:tr w:rsidR="000E34B9" w:rsidRPr="000E34B9" w14:paraId="5350483A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400EF648" w14:textId="065BFC43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Cycle Scheme </w:t>
            </w:r>
          </w:p>
        </w:tc>
        <w:tc>
          <w:tcPr>
            <w:tcW w:w="6946" w:type="dxa"/>
            <w:vAlign w:val="center"/>
          </w:tcPr>
          <w:p w14:paraId="190AEDC4" w14:textId="377316F2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You can sign up for the scheme to order your bicycle and safety equipment</w:t>
            </w:r>
            <w:r w:rsidR="004B16B8"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 </w:t>
            </w: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saving income tax and national insurance.  </w:t>
            </w:r>
          </w:p>
        </w:tc>
      </w:tr>
      <w:tr w:rsidR="000E34B9" w:rsidRPr="000E34B9" w14:paraId="29DB6341" w14:textId="77777777" w:rsidTr="0097095E">
        <w:trPr>
          <w:trHeight w:val="567"/>
        </w:trPr>
        <w:tc>
          <w:tcPr>
            <w:tcW w:w="2836" w:type="dxa"/>
            <w:vAlign w:val="center"/>
          </w:tcPr>
          <w:p w14:paraId="49EFB29C" w14:textId="6CACB227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 xml:space="preserve">Company Sick Pay  </w:t>
            </w:r>
          </w:p>
        </w:tc>
        <w:tc>
          <w:tcPr>
            <w:tcW w:w="6946" w:type="dxa"/>
            <w:vAlign w:val="center"/>
          </w:tcPr>
          <w:p w14:paraId="0BA3E6D6" w14:textId="6B75AFD2" w:rsidR="00527C15" w:rsidRPr="0097095E" w:rsidRDefault="00527C15" w:rsidP="0097095E">
            <w:pPr>
              <w:rPr>
                <w:rFonts w:ascii="Century Gothic" w:hAnsi="Century Gothic" w:cs="Arial"/>
                <w:color w:val="323E48"/>
                <w:sz w:val="20"/>
                <w:szCs w:val="20"/>
              </w:rPr>
            </w:pPr>
            <w:r w:rsidRPr="0097095E">
              <w:rPr>
                <w:rFonts w:ascii="Century Gothic" w:hAnsi="Century Gothic" w:cs="Arial"/>
                <w:color w:val="323E48"/>
                <w:sz w:val="20"/>
                <w:szCs w:val="20"/>
              </w:rPr>
              <w:t>Rising to 26 weeks full pay</w:t>
            </w:r>
          </w:p>
        </w:tc>
      </w:tr>
    </w:tbl>
    <w:p w14:paraId="32F50A76" w14:textId="51CC35C8" w:rsidR="00527C15" w:rsidRDefault="00527C15" w:rsidP="003311F4"/>
    <w:sectPr w:rsidR="00527C1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92A7" w14:textId="77777777" w:rsidR="000E34B9" w:rsidRDefault="000E34B9" w:rsidP="000E34B9">
      <w:pPr>
        <w:spacing w:after="0" w:line="240" w:lineRule="auto"/>
      </w:pPr>
      <w:r>
        <w:separator/>
      </w:r>
    </w:p>
  </w:endnote>
  <w:endnote w:type="continuationSeparator" w:id="0">
    <w:p w14:paraId="21C9182D" w14:textId="77777777" w:rsidR="000E34B9" w:rsidRDefault="000E34B9" w:rsidP="000E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9B39" w14:textId="77777777" w:rsidR="000E34B9" w:rsidRDefault="000E34B9" w:rsidP="000E34B9">
      <w:pPr>
        <w:spacing w:after="0" w:line="240" w:lineRule="auto"/>
      </w:pPr>
      <w:r>
        <w:separator/>
      </w:r>
    </w:p>
  </w:footnote>
  <w:footnote w:type="continuationSeparator" w:id="0">
    <w:p w14:paraId="7BCF9451" w14:textId="77777777" w:rsidR="000E34B9" w:rsidRDefault="000E34B9" w:rsidP="000E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35D3" w14:textId="60770A1F" w:rsidR="000E34B9" w:rsidRDefault="000E34B9" w:rsidP="000E34B9">
    <w:pPr>
      <w:pStyle w:val="Header"/>
      <w:jc w:val="right"/>
    </w:pPr>
    <w:r>
      <w:rPr>
        <w:noProof/>
      </w:rPr>
      <w:drawing>
        <wp:inline distT="0" distB="0" distL="0" distR="0" wp14:anchorId="6D7B99BE" wp14:editId="5089E292">
          <wp:extent cx="1577666" cy="900000"/>
          <wp:effectExtent l="0" t="0" r="381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666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493B"/>
    <w:multiLevelType w:val="hybridMultilevel"/>
    <w:tmpl w:val="61C65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zU2N7cwNTQB0ko6SsGpxcWZ+XkgBYa1AGS9kFYsAAAA"/>
  </w:docVars>
  <w:rsids>
    <w:rsidRoot w:val="003311F4"/>
    <w:rsid w:val="000470EF"/>
    <w:rsid w:val="000803CC"/>
    <w:rsid w:val="00087E15"/>
    <w:rsid w:val="000D1CF5"/>
    <w:rsid w:val="000E16AF"/>
    <w:rsid w:val="000E34B9"/>
    <w:rsid w:val="000F1F6C"/>
    <w:rsid w:val="001115D4"/>
    <w:rsid w:val="00113E77"/>
    <w:rsid w:val="00115F0D"/>
    <w:rsid w:val="00134891"/>
    <w:rsid w:val="001504D6"/>
    <w:rsid w:val="00187392"/>
    <w:rsid w:val="001C105C"/>
    <w:rsid w:val="002554E6"/>
    <w:rsid w:val="002556D9"/>
    <w:rsid w:val="002D36D2"/>
    <w:rsid w:val="002F53BD"/>
    <w:rsid w:val="003311F4"/>
    <w:rsid w:val="00332160"/>
    <w:rsid w:val="003743B0"/>
    <w:rsid w:val="00375E7D"/>
    <w:rsid w:val="00395C46"/>
    <w:rsid w:val="003C1EC8"/>
    <w:rsid w:val="003C5800"/>
    <w:rsid w:val="003F0906"/>
    <w:rsid w:val="00405420"/>
    <w:rsid w:val="004421BA"/>
    <w:rsid w:val="00451A4C"/>
    <w:rsid w:val="00480394"/>
    <w:rsid w:val="004B16B8"/>
    <w:rsid w:val="004C10D7"/>
    <w:rsid w:val="004E5937"/>
    <w:rsid w:val="004F3431"/>
    <w:rsid w:val="005156EF"/>
    <w:rsid w:val="00527C15"/>
    <w:rsid w:val="00541BC9"/>
    <w:rsid w:val="00543AB9"/>
    <w:rsid w:val="005800D7"/>
    <w:rsid w:val="00592F93"/>
    <w:rsid w:val="005B2AFB"/>
    <w:rsid w:val="005F30CA"/>
    <w:rsid w:val="00636DB6"/>
    <w:rsid w:val="0064297C"/>
    <w:rsid w:val="00647E4B"/>
    <w:rsid w:val="0065612E"/>
    <w:rsid w:val="006E577A"/>
    <w:rsid w:val="006F2892"/>
    <w:rsid w:val="00713476"/>
    <w:rsid w:val="007220AD"/>
    <w:rsid w:val="00790661"/>
    <w:rsid w:val="007A3837"/>
    <w:rsid w:val="007B1580"/>
    <w:rsid w:val="007F7CE9"/>
    <w:rsid w:val="00817F4E"/>
    <w:rsid w:val="008862BF"/>
    <w:rsid w:val="008928EB"/>
    <w:rsid w:val="008A3160"/>
    <w:rsid w:val="008D1A4A"/>
    <w:rsid w:val="008F641D"/>
    <w:rsid w:val="00936E1B"/>
    <w:rsid w:val="0097095E"/>
    <w:rsid w:val="009928EF"/>
    <w:rsid w:val="009D10B5"/>
    <w:rsid w:val="009F3815"/>
    <w:rsid w:val="00A50A47"/>
    <w:rsid w:val="00A649E6"/>
    <w:rsid w:val="00B02B4B"/>
    <w:rsid w:val="00B04B17"/>
    <w:rsid w:val="00BF1739"/>
    <w:rsid w:val="00C00BA0"/>
    <w:rsid w:val="00C317C4"/>
    <w:rsid w:val="00CB3909"/>
    <w:rsid w:val="00CC3118"/>
    <w:rsid w:val="00D10C7E"/>
    <w:rsid w:val="00D12868"/>
    <w:rsid w:val="00D446C5"/>
    <w:rsid w:val="00D53901"/>
    <w:rsid w:val="00DB3B9F"/>
    <w:rsid w:val="00DF3822"/>
    <w:rsid w:val="00E2424F"/>
    <w:rsid w:val="00E35931"/>
    <w:rsid w:val="00E6508D"/>
    <w:rsid w:val="00E83133"/>
    <w:rsid w:val="00EB3D9D"/>
    <w:rsid w:val="00EC50B5"/>
    <w:rsid w:val="00EF62BC"/>
    <w:rsid w:val="00F06F7F"/>
    <w:rsid w:val="00F506B3"/>
    <w:rsid w:val="00F8705E"/>
    <w:rsid w:val="00FC36EC"/>
    <w:rsid w:val="00F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AC629"/>
  <w15:chartTrackingRefBased/>
  <w15:docId w15:val="{BD4F8E9C-D42A-4720-AE8A-7B8A2BA0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3311F4"/>
  </w:style>
  <w:style w:type="paragraph" w:styleId="ListParagraph">
    <w:name w:val="List Paragraph"/>
    <w:basedOn w:val="Normal"/>
    <w:uiPriority w:val="34"/>
    <w:qFormat/>
    <w:rsid w:val="00527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B9"/>
  </w:style>
  <w:style w:type="paragraph" w:styleId="Footer">
    <w:name w:val="footer"/>
    <w:basedOn w:val="Normal"/>
    <w:link w:val="FooterChar"/>
    <w:uiPriority w:val="99"/>
    <w:unhideWhenUsed/>
    <w:rsid w:val="000E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7BA4ED7B8A41E64CAFA640E3A46B37EF00BEB0C882814D9A40A2730DEC769C504B" ma:contentTypeVersion="12" ma:contentTypeDescription="" ma:contentTypeScope="" ma:versionID="416f20414d5ea6cac653b27d36f4ea1a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01c557ca-fea5-4403-b9d7-c4f937ada044" targetNamespace="http://schemas.microsoft.com/office/2006/metadata/properties" ma:root="true" ma:fieldsID="e296122b4da5ee704425e9a1a1039e68" ns1:_="" ns2:_="" ns3:_="">
    <xsd:import namespace="http://schemas.microsoft.com/sharepoint/v3"/>
    <xsd:import namespace="5b12561d-b03a-47d5-9db5-4e2bbf9ffb11"/>
    <xsd:import namespace="01c557ca-fea5-4403-b9d7-c4f937ada044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2:Sector" minOccurs="0"/>
                <xsd:element ref="ns2:Function" minOccurs="0"/>
                <xsd:element ref="ns2:DocumentType" minOccurs="0"/>
                <xsd:element ref="ns3:MediaServiceMetadata" minOccurs="0"/>
                <xsd:element ref="ns3:MediaServiceFastMetadata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or" ma:index="9" nillable="true" ma:displayName="Sector" ma:format="Dropdown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Function" ma:index="10" nillable="true" ma:displayName="Functio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ancy &amp; Finance"/>
                    <xsd:enumeration value="Administration"/>
                    <xsd:enumeration value="Agriculture, Fishing and Forestry"/>
                    <xsd:enumeration value="Banking and Financial Services"/>
                    <xsd:enumeration value="Construction and Property"/>
                    <xsd:enumeration value="Consultancy, Strategy and Change"/>
                    <xsd:enumeration value="Customer Services"/>
                    <xsd:enumeration value="Education"/>
                    <xsd:enumeration value="Engineering and Technical"/>
                    <xsd:enumeration value="Executive / Management"/>
                    <xsd:enumeration value="Facilities, Asset and Housing"/>
                    <xsd:enumeration value="Fundraising and Development"/>
                    <xsd:enumeration value="Health Care and Social Care"/>
                    <xsd:enumeration value="Human Resources"/>
                    <xsd:enumeration value="IT and Telecommunications"/>
                    <xsd:enumeration value="Legal / Compliance / Risk"/>
                    <xsd:enumeration value="Marketing, PR and Communications"/>
                    <xsd:enumeration value="Non-Executive"/>
                    <xsd:enumeration value="Operations"/>
                    <xsd:enumeration value="Procurement / Supply Chain"/>
                    <xsd:enumeration value="Production and Manufacturing"/>
                    <xsd:enumeration value="Project and Programme Management"/>
                    <xsd:enumeration value="Quality and Technical"/>
                    <xsd:enumeration value="Retail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57ca-fea5-4403-b9d7-c4f937ad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7BA4ED7B8A41E64CAFA640E3A46B37EF|1757814118" UniqueId="62ac6f98-c59f-4a63-be59-71da2c41aa09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5b12561d-b03a-47d5-9db5-4e2bbf9ffb11" xsi:nil="true"/>
    <Team xmlns="5b12561d-b03a-47d5-9db5-4e2bbf9ffb11">
      <UserInfo>
        <DisplayName/>
        <AccountId xsi:nil="true"/>
        <AccountType/>
      </UserInfo>
    </Team>
    <Function xmlns="5b12561d-b03a-47d5-9db5-4e2bbf9ffb11" xsi:nil="true"/>
    <DocumentType xmlns="5b12561d-b03a-47d5-9db5-4e2bbf9ffb11" xsi:nil="true"/>
  </documentManagement>
</p:properties>
</file>

<file path=customXml/itemProps1.xml><?xml version="1.0" encoding="utf-8"?>
<ds:datastoreItem xmlns:ds="http://schemas.openxmlformats.org/officeDocument/2006/customXml" ds:itemID="{970F5180-C94E-464F-8BE3-17277355AC0F}"/>
</file>

<file path=customXml/itemProps2.xml><?xml version="1.0" encoding="utf-8"?>
<ds:datastoreItem xmlns:ds="http://schemas.openxmlformats.org/officeDocument/2006/customXml" ds:itemID="{2C743290-8A7D-47FE-ACF4-D638D5F3A3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1CE1FC-6478-4B4E-ADBD-B72CF2444B7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454F610-43EA-4D93-B705-37E8468CF5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97FB98-7FDC-4AEE-9665-B5BA3385F27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01c557ca-fea5-4403-b9d7-c4f937ada044"/>
    <ds:schemaRef ds:uri="5b12561d-b03a-47d5-9db5-4e2bbf9ffb11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Murison</dc:creator>
  <cp:keywords/>
  <dc:description/>
  <cp:lastModifiedBy>Melissa Scholes</cp:lastModifiedBy>
  <cp:revision>2</cp:revision>
  <dcterms:created xsi:type="dcterms:W3CDTF">2021-12-06T15:00:00Z</dcterms:created>
  <dcterms:modified xsi:type="dcterms:W3CDTF">2021-12-06T15:00:00Z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0x0101007BA4ED7B8A41E64CAFA640E3A46B37EF00BEB0C882814D9A40A2730DEC769C504B</vt:lpwstr>
  </property>
</Properties>
</file>